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B4E55" w14:textId="2174632B" w:rsidR="002C6684" w:rsidRDefault="002C6684" w:rsidP="00837373">
      <w:pPr>
        <w:spacing w:after="0" w:line="264" w:lineRule="auto"/>
        <w:jc w:val="center"/>
        <w:rPr>
          <w:rFonts w:ascii="Arial Black" w:hAnsi="Arial Black" w:cs="Arial"/>
          <w:bCs/>
          <w:color w:val="161616" w:themeColor="background1" w:themeShade="1A"/>
          <w:sz w:val="28"/>
          <w:szCs w:val="28"/>
        </w:rPr>
      </w:pPr>
      <w:r w:rsidRPr="00837373">
        <w:rPr>
          <w:rFonts w:ascii="Arial Black" w:hAnsi="Arial Black" w:cs="Arial"/>
          <w:bCs/>
          <w:color w:val="161616" w:themeColor="background1" w:themeShade="1A"/>
          <w:sz w:val="28"/>
          <w:szCs w:val="28"/>
        </w:rPr>
        <w:t xml:space="preserve">Convention tripartite d’adhésion </w:t>
      </w:r>
      <w:r w:rsidRPr="00837373">
        <w:rPr>
          <w:rFonts w:ascii="Arial Black" w:hAnsi="Arial Black" w:cs="Arial"/>
          <w:bCs/>
          <w:color w:val="161616" w:themeColor="background1" w:themeShade="1A"/>
          <w:sz w:val="28"/>
          <w:szCs w:val="28"/>
        </w:rPr>
        <w:br/>
      </w:r>
      <w:r w:rsidRPr="00837373">
        <w:rPr>
          <w:rFonts w:ascii="Arial Black" w:hAnsi="Arial Black" w:cs="Arial"/>
          <w:bCs/>
          <w:color w:val="161616" w:themeColor="background1" w:themeShade="1A"/>
          <w:sz w:val="28"/>
          <w:szCs w:val="28"/>
        </w:rPr>
        <w:t xml:space="preserve">au service facultatif mutualisé de confection de la paie </w:t>
      </w:r>
      <w:r w:rsidRPr="00837373">
        <w:rPr>
          <w:rFonts w:ascii="Arial Black" w:hAnsi="Arial Black" w:cs="Arial"/>
          <w:bCs/>
          <w:color w:val="161616" w:themeColor="background1" w:themeShade="1A"/>
          <w:sz w:val="28"/>
          <w:szCs w:val="28"/>
        </w:rPr>
        <w:br/>
      </w:r>
      <w:r w:rsidRPr="00837373">
        <w:rPr>
          <w:rFonts w:ascii="Arial Black" w:hAnsi="Arial Black" w:cs="Arial"/>
          <w:bCs/>
          <w:color w:val="161616" w:themeColor="background1" w:themeShade="1A"/>
          <w:sz w:val="28"/>
          <w:szCs w:val="28"/>
        </w:rPr>
        <w:t xml:space="preserve">du Centre de gestion de la Fonction Publique Territoriale du Gard </w:t>
      </w:r>
      <w:r w:rsidRPr="00837373">
        <w:rPr>
          <w:rFonts w:ascii="Arial Black" w:hAnsi="Arial Black" w:cs="Arial"/>
          <w:bCs/>
          <w:color w:val="161616" w:themeColor="background1" w:themeShade="1A"/>
          <w:sz w:val="28"/>
          <w:szCs w:val="28"/>
        </w:rPr>
        <w:br/>
      </w:r>
      <w:r w:rsidRPr="00837373">
        <w:rPr>
          <w:rFonts w:ascii="Arial Black" w:hAnsi="Arial Black" w:cs="Arial"/>
          <w:bCs/>
          <w:color w:val="161616" w:themeColor="background1" w:themeShade="1A"/>
          <w:sz w:val="28"/>
          <w:szCs w:val="28"/>
        </w:rPr>
        <w:t xml:space="preserve">pour les collectivités et établissements publics héraultais </w:t>
      </w:r>
      <w:r w:rsidRPr="00837373">
        <w:rPr>
          <w:rFonts w:ascii="Arial Black" w:hAnsi="Arial Black" w:cs="Arial"/>
          <w:bCs/>
          <w:color w:val="161616" w:themeColor="background1" w:themeShade="1A"/>
          <w:sz w:val="28"/>
          <w:szCs w:val="28"/>
        </w:rPr>
        <w:br/>
      </w:r>
      <w:r w:rsidRPr="00837373">
        <w:rPr>
          <w:rFonts w:ascii="Arial Black" w:hAnsi="Arial Black" w:cs="Arial"/>
          <w:bCs/>
          <w:color w:val="161616" w:themeColor="background1" w:themeShade="1A"/>
          <w:sz w:val="28"/>
          <w:szCs w:val="28"/>
        </w:rPr>
        <w:t>ayant conventionné après le 1er janvier 2023</w:t>
      </w:r>
    </w:p>
    <w:p w14:paraId="090D3055" w14:textId="5A03D9D6" w:rsidR="00837373" w:rsidRDefault="00837373" w:rsidP="00837373">
      <w:pPr>
        <w:spacing w:after="0" w:line="264" w:lineRule="auto"/>
        <w:jc w:val="center"/>
        <w:rPr>
          <w:rFonts w:ascii="Arial Black" w:hAnsi="Arial Black" w:cs="Arial"/>
          <w:bCs/>
          <w:color w:val="161616" w:themeColor="background1" w:themeShade="1A"/>
          <w:sz w:val="28"/>
          <w:szCs w:val="28"/>
        </w:rPr>
      </w:pPr>
    </w:p>
    <w:p w14:paraId="60C8BFFB" w14:textId="77777777" w:rsidR="00837373" w:rsidRPr="00837373" w:rsidRDefault="00837373" w:rsidP="00837373">
      <w:pPr>
        <w:spacing w:after="0" w:line="264" w:lineRule="auto"/>
        <w:jc w:val="center"/>
        <w:rPr>
          <w:rFonts w:ascii="Arial Black" w:hAnsi="Arial Black" w:cs="Arial"/>
          <w:bCs/>
          <w:color w:val="161616" w:themeColor="background1" w:themeShade="1A"/>
          <w:sz w:val="28"/>
          <w:szCs w:val="28"/>
        </w:rPr>
      </w:pPr>
    </w:p>
    <w:p w14:paraId="51DFD25F" w14:textId="77777777" w:rsidR="002C6684" w:rsidRPr="00837373" w:rsidRDefault="002C6684" w:rsidP="00837373">
      <w:pPr>
        <w:spacing w:after="0" w:line="264" w:lineRule="auto"/>
        <w:rPr>
          <w:rFonts w:ascii="Arial Black" w:hAnsi="Arial Black" w:cs="Arial"/>
          <w:b/>
          <w:color w:val="161616" w:themeColor="background1" w:themeShade="1A"/>
          <w:sz w:val="32"/>
          <w:szCs w:val="32"/>
        </w:rPr>
      </w:pPr>
      <w:r w:rsidRPr="00837373">
        <w:rPr>
          <w:rFonts w:ascii="Arial Black" w:hAnsi="Arial Black" w:cs="Arial"/>
          <w:b/>
          <w:color w:val="161616" w:themeColor="background1" w:themeShade="1A"/>
          <w:sz w:val="32"/>
          <w:szCs w:val="32"/>
        </w:rPr>
        <w:t>Entre :</w:t>
      </w:r>
    </w:p>
    <w:p w14:paraId="1296666C" w14:textId="77777777" w:rsidR="002C6684" w:rsidRPr="002C6684" w:rsidRDefault="002C6684" w:rsidP="002C6684">
      <w:pPr>
        <w:spacing w:after="0" w:line="264" w:lineRule="auto"/>
        <w:jc w:val="both"/>
        <w:rPr>
          <w:rFonts w:ascii="Arial" w:hAnsi="Arial" w:cs="Arial"/>
          <w:b/>
          <w:color w:val="161616" w:themeColor="background1" w:themeShade="1A"/>
        </w:rPr>
      </w:pPr>
    </w:p>
    <w:p w14:paraId="2EE403E5" w14:textId="77777777" w:rsidR="002C6684" w:rsidRPr="002C6684" w:rsidRDefault="002C6684" w:rsidP="002C6684">
      <w:pPr>
        <w:spacing w:after="0" w:line="264" w:lineRule="auto"/>
        <w:jc w:val="both"/>
        <w:rPr>
          <w:rFonts w:ascii="Arial" w:hAnsi="Arial" w:cs="Arial"/>
          <w:b/>
          <w:color w:val="161616" w:themeColor="background1" w:themeShade="1A"/>
        </w:rPr>
      </w:pPr>
      <w:r w:rsidRPr="002C6684">
        <w:rPr>
          <w:rFonts w:ascii="Arial" w:hAnsi="Arial" w:cs="Arial"/>
          <w:b/>
          <w:color w:val="161616" w:themeColor="background1" w:themeShade="1A"/>
        </w:rPr>
        <w:t xml:space="preserve">Le Centre de Gestion de la Fonction Publique Territoriale du Gard, </w:t>
      </w:r>
    </w:p>
    <w:p w14:paraId="7C7626AE" w14:textId="77777777" w:rsidR="002C6684" w:rsidRPr="002C6684" w:rsidRDefault="002C6684" w:rsidP="002C6684">
      <w:pPr>
        <w:spacing w:after="0" w:line="264" w:lineRule="auto"/>
        <w:jc w:val="both"/>
        <w:rPr>
          <w:rFonts w:ascii="Arial" w:hAnsi="Arial" w:cs="Arial"/>
          <w:color w:val="161616" w:themeColor="background1" w:themeShade="1A"/>
        </w:rPr>
      </w:pPr>
      <w:proofErr w:type="gramStart"/>
      <w:r w:rsidRPr="002C6684">
        <w:rPr>
          <w:rFonts w:ascii="Arial" w:hAnsi="Arial" w:cs="Arial"/>
          <w:color w:val="161616" w:themeColor="background1" w:themeShade="1A"/>
        </w:rPr>
        <w:t>dont</w:t>
      </w:r>
      <w:proofErr w:type="gramEnd"/>
      <w:r w:rsidRPr="002C6684">
        <w:rPr>
          <w:rFonts w:ascii="Arial" w:hAnsi="Arial" w:cs="Arial"/>
          <w:color w:val="161616" w:themeColor="background1" w:themeShade="1A"/>
        </w:rPr>
        <w:t xml:space="preserve"> le siège est situé 183 chemin du Mas Coquillard – 30900 NIMES, </w:t>
      </w:r>
    </w:p>
    <w:p w14:paraId="5BB6CDC8" w14:textId="77777777" w:rsidR="002C6684" w:rsidRPr="002C6684" w:rsidRDefault="002C6684" w:rsidP="002C6684">
      <w:pPr>
        <w:spacing w:after="0" w:line="264" w:lineRule="auto"/>
        <w:jc w:val="both"/>
        <w:rPr>
          <w:rFonts w:ascii="Arial" w:hAnsi="Arial" w:cs="Arial"/>
          <w:color w:val="161616" w:themeColor="background1" w:themeShade="1A"/>
        </w:rPr>
      </w:pPr>
      <w:proofErr w:type="gramStart"/>
      <w:r w:rsidRPr="002C6684">
        <w:rPr>
          <w:rFonts w:ascii="Arial" w:hAnsi="Arial" w:cs="Arial"/>
          <w:color w:val="161616" w:themeColor="background1" w:themeShade="1A"/>
        </w:rPr>
        <w:t>représenté</w:t>
      </w:r>
      <w:proofErr w:type="gramEnd"/>
      <w:r w:rsidRPr="002C6684">
        <w:rPr>
          <w:rFonts w:ascii="Arial" w:hAnsi="Arial" w:cs="Arial"/>
          <w:color w:val="161616" w:themeColor="background1" w:themeShade="1A"/>
        </w:rPr>
        <w:t xml:space="preserve"> par son Président, Fabrice VERDIER, agissant en vertu d'une délibération du Conseil d'Administration en date du 16 novembre 2020 ; </w:t>
      </w:r>
    </w:p>
    <w:p w14:paraId="0F015324" w14:textId="77777777" w:rsidR="002C6684" w:rsidRPr="002C6684" w:rsidRDefault="002C6684" w:rsidP="002C6684">
      <w:pPr>
        <w:spacing w:after="0" w:line="264" w:lineRule="auto"/>
        <w:jc w:val="both"/>
        <w:rPr>
          <w:rFonts w:ascii="Arial" w:hAnsi="Arial" w:cs="Arial"/>
          <w:b/>
          <w:color w:val="161616" w:themeColor="background1" w:themeShade="1A"/>
          <w:sz w:val="24"/>
          <w:szCs w:val="22"/>
        </w:rPr>
      </w:pPr>
      <w:proofErr w:type="gramStart"/>
      <w:r w:rsidRPr="002C6684">
        <w:rPr>
          <w:rFonts w:ascii="Arial" w:hAnsi="Arial" w:cs="Arial"/>
          <w:b/>
          <w:color w:val="161616" w:themeColor="background1" w:themeShade="1A"/>
          <w:sz w:val="24"/>
          <w:szCs w:val="22"/>
        </w:rPr>
        <w:t>ci</w:t>
      </w:r>
      <w:proofErr w:type="gramEnd"/>
      <w:r w:rsidRPr="002C6684">
        <w:rPr>
          <w:rFonts w:ascii="Arial" w:hAnsi="Arial" w:cs="Arial"/>
          <w:b/>
          <w:color w:val="161616" w:themeColor="background1" w:themeShade="1A"/>
          <w:sz w:val="24"/>
          <w:szCs w:val="22"/>
        </w:rPr>
        <w:t xml:space="preserve">-après désigné « le CDG 30 », </w:t>
      </w:r>
    </w:p>
    <w:p w14:paraId="40DF4B9E" w14:textId="0DC1AFAC" w:rsidR="002C6684" w:rsidRDefault="002C6684" w:rsidP="002C6684">
      <w:pPr>
        <w:spacing w:after="0" w:line="264" w:lineRule="auto"/>
        <w:jc w:val="both"/>
        <w:rPr>
          <w:rFonts w:ascii="Arial" w:hAnsi="Arial" w:cs="Arial"/>
          <w:b/>
          <w:color w:val="161616" w:themeColor="background1" w:themeShade="1A"/>
        </w:rPr>
      </w:pPr>
    </w:p>
    <w:p w14:paraId="5A7D08B0" w14:textId="77777777" w:rsidR="002C6684" w:rsidRPr="002C6684" w:rsidRDefault="002C6684" w:rsidP="002C6684">
      <w:pPr>
        <w:spacing w:after="0" w:line="264" w:lineRule="auto"/>
        <w:jc w:val="both"/>
        <w:rPr>
          <w:rFonts w:ascii="Arial" w:hAnsi="Arial" w:cs="Arial"/>
          <w:b/>
          <w:color w:val="161616" w:themeColor="background1" w:themeShade="1A"/>
        </w:rPr>
      </w:pPr>
    </w:p>
    <w:p w14:paraId="5164C770" w14:textId="77777777" w:rsidR="002C6684" w:rsidRPr="00837373" w:rsidRDefault="002C6684" w:rsidP="00837373">
      <w:pPr>
        <w:spacing w:after="0" w:line="264" w:lineRule="auto"/>
        <w:rPr>
          <w:rFonts w:ascii="Arial Black" w:hAnsi="Arial Black" w:cs="Arial"/>
          <w:b/>
          <w:color w:val="161616" w:themeColor="background1" w:themeShade="1A"/>
          <w:sz w:val="32"/>
          <w:szCs w:val="32"/>
        </w:rPr>
      </w:pPr>
      <w:r w:rsidRPr="00837373">
        <w:rPr>
          <w:rFonts w:ascii="Arial Black" w:hAnsi="Arial Black" w:cs="Arial"/>
          <w:b/>
          <w:color w:val="161616" w:themeColor="background1" w:themeShade="1A"/>
          <w:sz w:val="32"/>
          <w:szCs w:val="32"/>
        </w:rPr>
        <w:t>Et :</w:t>
      </w:r>
    </w:p>
    <w:p w14:paraId="2243E1C4" w14:textId="09C3326A" w:rsidR="002C6684" w:rsidRDefault="002C6684" w:rsidP="002C6684">
      <w:pPr>
        <w:spacing w:after="0" w:line="264" w:lineRule="auto"/>
        <w:jc w:val="both"/>
        <w:rPr>
          <w:rFonts w:ascii="Arial" w:hAnsi="Arial" w:cs="Arial"/>
          <w:b/>
          <w:color w:val="161616" w:themeColor="background1" w:themeShade="1A"/>
        </w:rPr>
      </w:pPr>
    </w:p>
    <w:p w14:paraId="2071C442" w14:textId="77777777" w:rsidR="002C6684" w:rsidRPr="002C6684" w:rsidRDefault="002C6684" w:rsidP="002C6684">
      <w:pPr>
        <w:spacing w:after="0" w:line="264" w:lineRule="auto"/>
        <w:jc w:val="both"/>
        <w:rPr>
          <w:rFonts w:ascii="Arial" w:hAnsi="Arial" w:cs="Arial"/>
          <w:b/>
          <w:color w:val="161616" w:themeColor="background1" w:themeShade="1A"/>
        </w:rPr>
      </w:pPr>
    </w:p>
    <w:p w14:paraId="2138DA05" w14:textId="77777777" w:rsidR="002C6684" w:rsidRPr="002C6684" w:rsidRDefault="002C6684" w:rsidP="002C6684">
      <w:pPr>
        <w:spacing w:after="0" w:line="264" w:lineRule="auto"/>
        <w:jc w:val="both"/>
        <w:rPr>
          <w:rFonts w:ascii="Arial" w:hAnsi="Arial" w:cs="Arial"/>
          <w:b/>
          <w:color w:val="161616" w:themeColor="background1" w:themeShade="1A"/>
        </w:rPr>
      </w:pPr>
      <w:r w:rsidRPr="002C6684">
        <w:rPr>
          <w:rFonts w:ascii="Arial" w:hAnsi="Arial" w:cs="Arial"/>
          <w:b/>
          <w:color w:val="161616" w:themeColor="background1" w:themeShade="1A"/>
        </w:rPr>
        <w:t xml:space="preserve">Le Centre de Gestion de la Fonction Publique Territoriale de l’Hérault, </w:t>
      </w:r>
    </w:p>
    <w:p w14:paraId="1D10C60A" w14:textId="77777777" w:rsidR="002C6684" w:rsidRPr="002C6684" w:rsidRDefault="002C6684" w:rsidP="002C6684">
      <w:pPr>
        <w:spacing w:after="0" w:line="264" w:lineRule="auto"/>
        <w:jc w:val="both"/>
        <w:rPr>
          <w:rFonts w:ascii="Arial" w:hAnsi="Arial" w:cs="Arial"/>
          <w:color w:val="161616" w:themeColor="background1" w:themeShade="1A"/>
        </w:rPr>
      </w:pPr>
      <w:proofErr w:type="gramStart"/>
      <w:r w:rsidRPr="002C6684">
        <w:rPr>
          <w:rFonts w:ascii="Arial" w:hAnsi="Arial" w:cs="Arial"/>
          <w:color w:val="161616" w:themeColor="background1" w:themeShade="1A"/>
        </w:rPr>
        <w:t>dont</w:t>
      </w:r>
      <w:proofErr w:type="gramEnd"/>
      <w:r w:rsidRPr="002C6684">
        <w:rPr>
          <w:rFonts w:ascii="Arial" w:hAnsi="Arial" w:cs="Arial"/>
          <w:color w:val="161616" w:themeColor="background1" w:themeShade="1A"/>
        </w:rPr>
        <w:t xml:space="preserve"> le siège est situé 254 rue Michel </w:t>
      </w:r>
      <w:proofErr w:type="spellStart"/>
      <w:r w:rsidRPr="002C6684">
        <w:rPr>
          <w:rFonts w:ascii="Arial" w:hAnsi="Arial" w:cs="Arial"/>
          <w:color w:val="161616" w:themeColor="background1" w:themeShade="1A"/>
        </w:rPr>
        <w:t>Teule</w:t>
      </w:r>
      <w:proofErr w:type="spellEnd"/>
      <w:r w:rsidRPr="002C6684">
        <w:rPr>
          <w:rFonts w:ascii="Arial" w:hAnsi="Arial" w:cs="Arial"/>
          <w:color w:val="161616" w:themeColor="background1" w:themeShade="1A"/>
        </w:rPr>
        <w:t xml:space="preserve">  34184 MONTPELLIER CEDEX 4, </w:t>
      </w:r>
    </w:p>
    <w:p w14:paraId="278A2768" w14:textId="77777777" w:rsidR="002C6684" w:rsidRPr="002C6684" w:rsidRDefault="002C6684" w:rsidP="002C6684">
      <w:pPr>
        <w:spacing w:after="0" w:line="264" w:lineRule="auto"/>
        <w:jc w:val="both"/>
        <w:rPr>
          <w:rFonts w:ascii="Arial" w:hAnsi="Arial" w:cs="Arial"/>
          <w:color w:val="161616" w:themeColor="background1" w:themeShade="1A"/>
        </w:rPr>
      </w:pPr>
      <w:proofErr w:type="gramStart"/>
      <w:r w:rsidRPr="002C6684">
        <w:rPr>
          <w:rFonts w:ascii="Arial" w:hAnsi="Arial" w:cs="Arial"/>
          <w:color w:val="161616" w:themeColor="background1" w:themeShade="1A"/>
        </w:rPr>
        <w:t>représenté</w:t>
      </w:r>
      <w:proofErr w:type="gramEnd"/>
      <w:r w:rsidRPr="002C6684">
        <w:rPr>
          <w:rFonts w:ascii="Arial" w:hAnsi="Arial" w:cs="Arial"/>
          <w:color w:val="161616" w:themeColor="background1" w:themeShade="1A"/>
        </w:rPr>
        <w:t xml:space="preserve"> par son Président, Philippe VIDAL, agissant en vertu d'une délibération du Conseil d'Administration en date du 16 novembre 2020, </w:t>
      </w:r>
    </w:p>
    <w:p w14:paraId="7A1675FA" w14:textId="77777777" w:rsidR="002C6684" w:rsidRPr="002C6684" w:rsidRDefault="002C6684" w:rsidP="002C6684">
      <w:pPr>
        <w:spacing w:after="0" w:line="264" w:lineRule="auto"/>
        <w:jc w:val="both"/>
        <w:rPr>
          <w:rFonts w:ascii="Arial" w:hAnsi="Arial" w:cs="Arial"/>
          <w:b/>
          <w:color w:val="161616" w:themeColor="background1" w:themeShade="1A"/>
          <w:sz w:val="24"/>
          <w:szCs w:val="22"/>
        </w:rPr>
      </w:pPr>
      <w:proofErr w:type="gramStart"/>
      <w:r w:rsidRPr="002C6684">
        <w:rPr>
          <w:rFonts w:ascii="Arial" w:hAnsi="Arial" w:cs="Arial"/>
          <w:b/>
          <w:color w:val="161616" w:themeColor="background1" w:themeShade="1A"/>
          <w:sz w:val="24"/>
          <w:szCs w:val="22"/>
        </w:rPr>
        <w:t>ci</w:t>
      </w:r>
      <w:proofErr w:type="gramEnd"/>
      <w:r w:rsidRPr="002C6684">
        <w:rPr>
          <w:rFonts w:ascii="Arial" w:hAnsi="Arial" w:cs="Arial"/>
          <w:b/>
          <w:color w:val="161616" w:themeColor="background1" w:themeShade="1A"/>
          <w:sz w:val="24"/>
          <w:szCs w:val="22"/>
        </w:rPr>
        <w:t xml:space="preserve">-après désigné « le CDG 34 », </w:t>
      </w:r>
    </w:p>
    <w:p w14:paraId="4AB8F6AC" w14:textId="4782D0D9" w:rsidR="002C6684" w:rsidRDefault="002C6684" w:rsidP="002C6684">
      <w:pPr>
        <w:spacing w:after="0" w:line="264" w:lineRule="auto"/>
        <w:jc w:val="both"/>
        <w:rPr>
          <w:rFonts w:ascii="Arial" w:hAnsi="Arial" w:cs="Arial"/>
          <w:b/>
          <w:color w:val="161616" w:themeColor="background1" w:themeShade="1A"/>
        </w:rPr>
      </w:pPr>
    </w:p>
    <w:p w14:paraId="0092E981" w14:textId="77777777" w:rsidR="002C6684" w:rsidRPr="002C6684" w:rsidRDefault="002C6684" w:rsidP="002C6684">
      <w:pPr>
        <w:spacing w:after="0" w:line="264" w:lineRule="auto"/>
        <w:jc w:val="both"/>
        <w:rPr>
          <w:rFonts w:ascii="Arial" w:hAnsi="Arial" w:cs="Arial"/>
          <w:b/>
          <w:color w:val="161616" w:themeColor="background1" w:themeShade="1A"/>
        </w:rPr>
      </w:pPr>
    </w:p>
    <w:p w14:paraId="34DC1241" w14:textId="1F14B715" w:rsidR="002C6684" w:rsidRPr="00837373" w:rsidRDefault="002C6684" w:rsidP="00837373">
      <w:pPr>
        <w:spacing w:after="0" w:line="264" w:lineRule="auto"/>
        <w:rPr>
          <w:rFonts w:ascii="Arial Black" w:hAnsi="Arial Black" w:cs="Arial"/>
          <w:b/>
          <w:color w:val="161616" w:themeColor="background1" w:themeShade="1A"/>
          <w:sz w:val="32"/>
          <w:szCs w:val="32"/>
        </w:rPr>
      </w:pPr>
      <w:r w:rsidRPr="00837373">
        <w:rPr>
          <w:rFonts w:ascii="Arial Black" w:hAnsi="Arial Black" w:cs="Arial"/>
          <w:b/>
          <w:color w:val="161616" w:themeColor="background1" w:themeShade="1A"/>
          <w:sz w:val="32"/>
          <w:szCs w:val="32"/>
        </w:rPr>
        <w:t>Et :</w:t>
      </w:r>
    </w:p>
    <w:p w14:paraId="78C06377" w14:textId="07B4B279" w:rsidR="002C6684" w:rsidRPr="002C6684" w:rsidRDefault="002C6684" w:rsidP="002C6684">
      <w:pPr>
        <w:spacing w:after="0" w:line="264" w:lineRule="auto"/>
        <w:jc w:val="both"/>
        <w:rPr>
          <w:rFonts w:ascii="Arial" w:hAnsi="Arial" w:cs="Arial"/>
          <w:b/>
          <w:color w:val="161616" w:themeColor="background1" w:themeShade="1A"/>
          <w:szCs w:val="20"/>
        </w:rPr>
      </w:pPr>
    </w:p>
    <w:p w14:paraId="3A2F8CEC" w14:textId="77777777" w:rsidR="002C6684" w:rsidRPr="002C6684" w:rsidRDefault="002C6684" w:rsidP="002C6684">
      <w:pPr>
        <w:spacing w:after="0" w:line="264" w:lineRule="auto"/>
        <w:jc w:val="both"/>
        <w:rPr>
          <w:rFonts w:ascii="Arial" w:hAnsi="Arial" w:cs="Arial"/>
          <w:b/>
          <w:color w:val="161616" w:themeColor="background1" w:themeShade="1A"/>
          <w:szCs w:val="20"/>
        </w:rPr>
      </w:pPr>
    </w:p>
    <w:p w14:paraId="79B5256C"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w:t>
      </w:r>
    </w:p>
    <w:p w14:paraId="356989F6" w14:textId="77777777" w:rsidR="002C6684" w:rsidRPr="002C6684" w:rsidRDefault="002C6684" w:rsidP="002C6684">
      <w:pPr>
        <w:spacing w:after="0" w:line="264" w:lineRule="auto"/>
        <w:jc w:val="both"/>
        <w:rPr>
          <w:rFonts w:ascii="Arial" w:hAnsi="Arial" w:cs="Arial"/>
          <w:color w:val="161616" w:themeColor="background1" w:themeShade="1A"/>
        </w:rPr>
      </w:pPr>
      <w:proofErr w:type="gramStart"/>
      <w:r w:rsidRPr="002C6684">
        <w:rPr>
          <w:rFonts w:ascii="Arial" w:hAnsi="Arial" w:cs="Arial"/>
          <w:color w:val="161616" w:themeColor="background1" w:themeShade="1A"/>
        </w:rPr>
        <w:t>dont</w:t>
      </w:r>
      <w:proofErr w:type="gramEnd"/>
      <w:r w:rsidRPr="002C6684">
        <w:rPr>
          <w:rFonts w:ascii="Arial" w:hAnsi="Arial" w:cs="Arial"/>
          <w:color w:val="161616" w:themeColor="background1" w:themeShade="1A"/>
        </w:rPr>
        <w:t xml:space="preserve"> le siège est situé……………………………………………….…………………..…………………….</w:t>
      </w:r>
    </w:p>
    <w:p w14:paraId="2CDE613C" w14:textId="77777777" w:rsidR="002C6684" w:rsidRPr="002C6684" w:rsidRDefault="002C6684" w:rsidP="002C6684">
      <w:pPr>
        <w:spacing w:after="0" w:line="264" w:lineRule="auto"/>
        <w:jc w:val="both"/>
        <w:rPr>
          <w:rFonts w:ascii="Arial" w:hAnsi="Arial" w:cs="Arial"/>
          <w:color w:val="161616" w:themeColor="background1" w:themeShade="1A"/>
        </w:rPr>
      </w:pPr>
      <w:proofErr w:type="gramStart"/>
      <w:r w:rsidRPr="002C6684">
        <w:rPr>
          <w:rFonts w:ascii="Arial" w:hAnsi="Arial" w:cs="Arial"/>
          <w:color w:val="161616" w:themeColor="background1" w:themeShade="1A"/>
        </w:rPr>
        <w:t>représenté</w:t>
      </w:r>
      <w:proofErr w:type="gramEnd"/>
      <w:r w:rsidRPr="002C6684">
        <w:rPr>
          <w:rFonts w:ascii="Arial" w:hAnsi="Arial" w:cs="Arial"/>
          <w:color w:val="161616" w:themeColor="background1" w:themeShade="1A"/>
        </w:rPr>
        <w:t>(e) par son Maire/Président(e), habilité(e) par décision du ……………………..…………………………………………en date du ……………………..………….....</w:t>
      </w:r>
    </w:p>
    <w:p w14:paraId="6A44FD7B" w14:textId="77777777" w:rsidR="002C6684" w:rsidRPr="002C6684" w:rsidRDefault="002C6684" w:rsidP="002C6684">
      <w:pPr>
        <w:spacing w:after="0" w:line="264" w:lineRule="auto"/>
        <w:jc w:val="both"/>
        <w:rPr>
          <w:rFonts w:ascii="Arial" w:hAnsi="Arial" w:cs="Arial"/>
          <w:b/>
          <w:color w:val="161616" w:themeColor="background1" w:themeShade="1A"/>
          <w:sz w:val="24"/>
          <w:szCs w:val="22"/>
        </w:rPr>
      </w:pPr>
      <w:r w:rsidRPr="002C6684">
        <w:rPr>
          <w:rFonts w:ascii="Arial" w:hAnsi="Arial" w:cs="Arial"/>
          <w:b/>
          <w:color w:val="161616" w:themeColor="background1" w:themeShade="1A"/>
          <w:sz w:val="24"/>
          <w:szCs w:val="22"/>
        </w:rPr>
        <w:t>Ci-après désigné « </w:t>
      </w:r>
      <w:proofErr w:type="gramStart"/>
      <w:r w:rsidRPr="002C6684">
        <w:rPr>
          <w:rFonts w:ascii="Arial" w:hAnsi="Arial" w:cs="Arial"/>
          <w:b/>
          <w:color w:val="161616" w:themeColor="background1" w:themeShade="1A"/>
          <w:sz w:val="24"/>
          <w:szCs w:val="22"/>
        </w:rPr>
        <w:t>l’adhérent»</w:t>
      </w:r>
      <w:proofErr w:type="gramEnd"/>
    </w:p>
    <w:p w14:paraId="73BD4AD8" w14:textId="77777777" w:rsidR="002C6684" w:rsidRPr="002C6684" w:rsidRDefault="002C6684" w:rsidP="002C6684">
      <w:pPr>
        <w:spacing w:after="0" w:line="264" w:lineRule="auto"/>
        <w:jc w:val="both"/>
        <w:rPr>
          <w:rFonts w:ascii="Arial" w:hAnsi="Arial" w:cs="Arial"/>
          <w:color w:val="161616" w:themeColor="background1" w:themeShade="1A"/>
        </w:rPr>
      </w:pPr>
    </w:p>
    <w:p w14:paraId="0CE22C22" w14:textId="77777777" w:rsidR="002C6684" w:rsidRPr="002C6684" w:rsidRDefault="002C6684" w:rsidP="002C6684">
      <w:pPr>
        <w:pStyle w:val="Paragraphedeliste"/>
        <w:autoSpaceDE w:val="0"/>
        <w:autoSpaceDN w:val="0"/>
        <w:adjustRightInd w:val="0"/>
        <w:spacing w:after="0" w:line="264" w:lineRule="auto"/>
        <w:ind w:left="0"/>
        <w:jc w:val="both"/>
        <w:rPr>
          <w:rFonts w:ascii="Arial" w:hAnsi="Arial" w:cs="Arial"/>
          <w:color w:val="161616" w:themeColor="background1" w:themeShade="1A"/>
        </w:rPr>
      </w:pPr>
    </w:p>
    <w:p w14:paraId="623FDDD9" w14:textId="77777777" w:rsidR="002C6684" w:rsidRDefault="002C6684">
      <w:pPr>
        <w:rPr>
          <w:rStyle w:val="lev"/>
          <w:rFonts w:ascii="Arial" w:hAnsi="Arial" w:cs="Arial"/>
          <w:color w:val="161616" w:themeColor="background1" w:themeShade="1A"/>
        </w:rPr>
      </w:pPr>
      <w:r>
        <w:rPr>
          <w:rStyle w:val="lev"/>
          <w:rFonts w:ascii="Arial" w:hAnsi="Arial" w:cs="Arial"/>
          <w:color w:val="161616" w:themeColor="background1" w:themeShade="1A"/>
        </w:rPr>
        <w:br w:type="page"/>
      </w:r>
    </w:p>
    <w:p w14:paraId="5BC3C7C0" w14:textId="6A3222C6" w:rsidR="002C6684" w:rsidRPr="002C6684" w:rsidRDefault="002C6684" w:rsidP="002C6684">
      <w:pPr>
        <w:autoSpaceDE w:val="0"/>
        <w:autoSpaceDN w:val="0"/>
        <w:adjustRightInd w:val="0"/>
        <w:spacing w:after="0" w:line="264" w:lineRule="auto"/>
        <w:jc w:val="both"/>
        <w:rPr>
          <w:rStyle w:val="lev"/>
          <w:rFonts w:ascii="Arial" w:hAnsi="Arial" w:cs="Arial"/>
          <w:color w:val="161616" w:themeColor="background1" w:themeShade="1A"/>
        </w:rPr>
      </w:pPr>
      <w:r w:rsidRPr="002C6684">
        <w:rPr>
          <w:rStyle w:val="lev"/>
          <w:rFonts w:ascii="Arial" w:hAnsi="Arial" w:cs="Arial"/>
          <w:color w:val="161616" w:themeColor="background1" w:themeShade="1A"/>
        </w:rPr>
        <w:lastRenderedPageBreak/>
        <w:t>Vu le code général de la fonction publique, dont ses articles L 452-1 à L 452-48</w:t>
      </w:r>
      <w:r>
        <w:rPr>
          <w:rStyle w:val="lev"/>
          <w:rFonts w:ascii="Arial" w:hAnsi="Arial" w:cs="Arial"/>
          <w:color w:val="161616" w:themeColor="background1" w:themeShade="1A"/>
        </w:rPr>
        <w:t> ;</w:t>
      </w:r>
      <w:r w:rsidRPr="002C6684">
        <w:rPr>
          <w:rStyle w:val="lev"/>
          <w:rFonts w:ascii="Arial" w:hAnsi="Arial" w:cs="Arial"/>
          <w:color w:val="161616" w:themeColor="background1" w:themeShade="1A"/>
        </w:rPr>
        <w:t xml:space="preserve">  </w:t>
      </w:r>
    </w:p>
    <w:p w14:paraId="00D301D2" w14:textId="77777777" w:rsidR="002C6684" w:rsidRPr="002C6684" w:rsidRDefault="002C6684" w:rsidP="002C6684">
      <w:pPr>
        <w:autoSpaceDE w:val="0"/>
        <w:autoSpaceDN w:val="0"/>
        <w:adjustRightInd w:val="0"/>
        <w:spacing w:after="0" w:line="264" w:lineRule="auto"/>
        <w:jc w:val="both"/>
        <w:rPr>
          <w:rStyle w:val="lev"/>
          <w:rFonts w:ascii="Arial" w:hAnsi="Arial" w:cs="Arial"/>
          <w:color w:val="161616" w:themeColor="background1" w:themeShade="1A"/>
        </w:rPr>
      </w:pPr>
    </w:p>
    <w:p w14:paraId="39F98C70" w14:textId="77777777" w:rsidR="002C6684" w:rsidRPr="002C6684" w:rsidRDefault="002C6684" w:rsidP="002C6684">
      <w:pPr>
        <w:autoSpaceDE w:val="0"/>
        <w:autoSpaceDN w:val="0"/>
        <w:adjustRightInd w:val="0"/>
        <w:spacing w:after="0" w:line="264" w:lineRule="auto"/>
        <w:jc w:val="both"/>
        <w:rPr>
          <w:rFonts w:ascii="Arial" w:hAnsi="Arial" w:cs="Arial"/>
          <w:bCs/>
          <w:color w:val="161616" w:themeColor="background1" w:themeShade="1A"/>
        </w:rPr>
      </w:pPr>
      <w:r w:rsidRPr="002C6684">
        <w:rPr>
          <w:rStyle w:val="lev"/>
          <w:rFonts w:ascii="Arial" w:hAnsi="Arial" w:cs="Arial"/>
          <w:color w:val="161616" w:themeColor="background1" w:themeShade="1A"/>
        </w:rPr>
        <w:t>Vu le décret n°85-643 du 26 juin 1985 relatif aux centres de gestion ;</w:t>
      </w:r>
    </w:p>
    <w:p w14:paraId="358D728A" w14:textId="77777777" w:rsidR="002C6684" w:rsidRPr="002C6684" w:rsidRDefault="002C6684" w:rsidP="002C6684">
      <w:pPr>
        <w:spacing w:after="0" w:line="264" w:lineRule="auto"/>
        <w:jc w:val="both"/>
        <w:rPr>
          <w:rFonts w:ascii="Arial" w:hAnsi="Arial" w:cs="Arial"/>
          <w:b/>
          <w:color w:val="161616" w:themeColor="background1" w:themeShade="1A"/>
        </w:rPr>
      </w:pPr>
    </w:p>
    <w:p w14:paraId="0E6FF2E0" w14:textId="77777777" w:rsidR="002C6684" w:rsidRPr="002C6684" w:rsidRDefault="002C6684" w:rsidP="002C6684">
      <w:pPr>
        <w:spacing w:after="0" w:line="264" w:lineRule="auto"/>
        <w:jc w:val="both"/>
        <w:rPr>
          <w:rFonts w:ascii="Arial" w:hAnsi="Arial" w:cs="Arial"/>
          <w:b/>
          <w:color w:val="161616" w:themeColor="background1" w:themeShade="1A"/>
        </w:rPr>
      </w:pPr>
      <w:r w:rsidRPr="002C6684">
        <w:rPr>
          <w:rFonts w:ascii="Arial" w:hAnsi="Arial" w:cs="Arial"/>
          <w:b/>
          <w:color w:val="161616" w:themeColor="background1" w:themeShade="1A"/>
        </w:rPr>
        <w:t>Vu les délibérations du Conseil d’Administration du CDG 30 :</w:t>
      </w:r>
    </w:p>
    <w:p w14:paraId="77C52D93" w14:textId="5D9FD7B6"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Délibération</w:t>
      </w:r>
      <w:r w:rsidRPr="002C6684">
        <w:rPr>
          <w:rFonts w:ascii="Arial" w:hAnsi="Arial" w:cs="Arial"/>
          <w:color w:val="161616" w:themeColor="background1" w:themeShade="1A"/>
        </w:rPr>
        <w:t xml:space="preserve"> du 16 septembre 2016 décidant la création d’un service facultatif de paie à façon, </w:t>
      </w:r>
    </w:p>
    <w:p w14:paraId="62725510" w14:textId="5DCFB5B0"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Délibération</w:t>
      </w:r>
      <w:r w:rsidRPr="002C6684">
        <w:rPr>
          <w:rFonts w:ascii="Arial" w:hAnsi="Arial" w:cs="Arial"/>
          <w:color w:val="161616" w:themeColor="background1" w:themeShade="1A"/>
        </w:rPr>
        <w:t xml:space="preserve"> du 2 décembre 2016 relative à l’élargissement de l’ensemble des collectivités et établissements publics pour l’adhésion au service facultatif de paie à façon,</w:t>
      </w:r>
    </w:p>
    <w:p w14:paraId="57363FF8" w14:textId="581D6460"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Délibération</w:t>
      </w:r>
      <w:r w:rsidRPr="002C6684">
        <w:rPr>
          <w:rFonts w:ascii="Arial" w:hAnsi="Arial" w:cs="Arial"/>
          <w:color w:val="161616" w:themeColor="background1" w:themeShade="1A"/>
        </w:rPr>
        <w:t xml:space="preserve"> du 19 avril 2019 relative à la modification de la convention afin de permettre l’adhésion en cours d’exercice,</w:t>
      </w:r>
    </w:p>
    <w:p w14:paraId="57410248" w14:textId="7F0A350F"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Délibération</w:t>
      </w:r>
      <w:r w:rsidRPr="002C6684">
        <w:rPr>
          <w:rFonts w:ascii="Arial" w:hAnsi="Arial" w:cs="Arial"/>
          <w:color w:val="161616" w:themeColor="background1" w:themeShade="1A"/>
        </w:rPr>
        <w:t xml:space="preserve"> du 14 juin 2019 relative à l’évolution de la tarification du service à compter du 1</w:t>
      </w:r>
      <w:r w:rsidRPr="002C6684">
        <w:rPr>
          <w:rFonts w:ascii="Arial" w:hAnsi="Arial" w:cs="Arial"/>
          <w:color w:val="161616" w:themeColor="background1" w:themeShade="1A"/>
          <w:vertAlign w:val="superscript"/>
        </w:rPr>
        <w:t>er</w:t>
      </w:r>
      <w:r w:rsidRPr="002C6684">
        <w:rPr>
          <w:rFonts w:ascii="Arial" w:hAnsi="Arial" w:cs="Arial"/>
          <w:color w:val="161616" w:themeColor="background1" w:themeShade="1A"/>
        </w:rPr>
        <w:t xml:space="preserve"> janvier 2020,</w:t>
      </w:r>
    </w:p>
    <w:p w14:paraId="7401614A" w14:textId="0708CE97"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Délibération</w:t>
      </w:r>
      <w:r w:rsidRPr="002C6684">
        <w:rPr>
          <w:rFonts w:ascii="Arial" w:hAnsi="Arial" w:cs="Arial"/>
          <w:color w:val="161616" w:themeColor="background1" w:themeShade="1A"/>
        </w:rPr>
        <w:t xml:space="preserve"> du 20 mai 2021 relative à une tarification spécifique pour les grands comptes et les collectivités non affiliées,</w:t>
      </w:r>
    </w:p>
    <w:p w14:paraId="7DA7D06D" w14:textId="4DC1BD76"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Délibération</w:t>
      </w:r>
      <w:r w:rsidRPr="002C6684">
        <w:rPr>
          <w:rFonts w:ascii="Arial" w:hAnsi="Arial" w:cs="Arial"/>
          <w:color w:val="161616" w:themeColor="background1" w:themeShade="1A"/>
        </w:rPr>
        <w:t xml:space="preserve"> du 10/11/2022 approuvant l’ouverture aux collectivités et établissements publics héraultais de son service facultatif de confection de la paie et géré par le CDG 30, ainsi que les conventions afférentes,</w:t>
      </w:r>
    </w:p>
    <w:p w14:paraId="4C6EA821" w14:textId="77777777" w:rsidR="002C6684" w:rsidRPr="002C6684" w:rsidRDefault="002C6684" w:rsidP="002C6684">
      <w:pPr>
        <w:autoSpaceDE w:val="0"/>
        <w:autoSpaceDN w:val="0"/>
        <w:adjustRightInd w:val="0"/>
        <w:spacing w:after="0" w:line="264" w:lineRule="auto"/>
        <w:jc w:val="both"/>
        <w:textAlignment w:val="center"/>
        <w:rPr>
          <w:rFonts w:ascii="Arial" w:hAnsi="Arial" w:cs="Arial"/>
          <w:b/>
          <w:color w:val="161616" w:themeColor="background1" w:themeShade="1A"/>
        </w:rPr>
      </w:pPr>
    </w:p>
    <w:p w14:paraId="4C34D5C6" w14:textId="77777777" w:rsidR="002C6684" w:rsidRPr="002C6684" w:rsidRDefault="002C6684" w:rsidP="002C6684">
      <w:pPr>
        <w:spacing w:after="0" w:line="264" w:lineRule="auto"/>
        <w:jc w:val="both"/>
        <w:rPr>
          <w:rFonts w:ascii="Arial" w:hAnsi="Arial" w:cs="Arial"/>
          <w:b/>
          <w:color w:val="161616" w:themeColor="background1" w:themeShade="1A"/>
        </w:rPr>
      </w:pPr>
      <w:r w:rsidRPr="002C6684">
        <w:rPr>
          <w:rFonts w:ascii="Arial" w:hAnsi="Arial" w:cs="Arial"/>
          <w:b/>
          <w:color w:val="161616" w:themeColor="background1" w:themeShade="1A"/>
        </w:rPr>
        <w:t>Vu les délibérations du Conseil d’Administration du CDG 34 :</w:t>
      </w:r>
    </w:p>
    <w:p w14:paraId="21F9FA54" w14:textId="00B26813"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Délibération</w:t>
      </w:r>
      <w:r w:rsidRPr="002C6684">
        <w:rPr>
          <w:rFonts w:ascii="Arial" w:hAnsi="Arial" w:cs="Arial"/>
          <w:color w:val="161616" w:themeColor="background1" w:themeShade="1A"/>
        </w:rPr>
        <w:t xml:space="preserve"> n° 2017-D-033 du 2/11/2017 décidant la création d’un service facultatif de paie à façon,</w:t>
      </w:r>
    </w:p>
    <w:p w14:paraId="0E05237D" w14:textId="199E5C54"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Délibération</w:t>
      </w:r>
      <w:r w:rsidRPr="002C6684">
        <w:rPr>
          <w:rFonts w:ascii="Arial" w:hAnsi="Arial" w:cs="Arial"/>
          <w:color w:val="161616" w:themeColor="background1" w:themeShade="1A"/>
        </w:rPr>
        <w:t xml:space="preserve"> du 16/06/2022 approuvant la création au 01/01/2023 d’un service facultatif mutualisé de confection de la paie, géré par le CDG 30 et ouvert aux collectivités et établissements publics héraultais, </w:t>
      </w:r>
    </w:p>
    <w:p w14:paraId="762F2402" w14:textId="206CE730" w:rsid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Délibération</w:t>
      </w:r>
      <w:r w:rsidRPr="002C6684">
        <w:rPr>
          <w:rFonts w:ascii="Arial" w:hAnsi="Arial" w:cs="Arial"/>
          <w:color w:val="161616" w:themeColor="background1" w:themeShade="1A"/>
        </w:rPr>
        <w:t xml:space="preserve"> du 25/10/2022 approuvant la convention bipartite précisant les modalités de cette mutualisation. </w:t>
      </w:r>
    </w:p>
    <w:p w14:paraId="0CEDED70" w14:textId="77777777" w:rsidR="002C6684" w:rsidRPr="002C6684" w:rsidRDefault="002C6684" w:rsidP="002C6684">
      <w:pPr>
        <w:pStyle w:val="Paragraphedeliste"/>
        <w:spacing w:after="0" w:line="264" w:lineRule="auto"/>
        <w:ind w:left="568"/>
        <w:jc w:val="both"/>
        <w:rPr>
          <w:rFonts w:ascii="Arial" w:hAnsi="Arial" w:cs="Arial"/>
          <w:color w:val="161616" w:themeColor="background1" w:themeShade="1A"/>
        </w:rPr>
      </w:pPr>
    </w:p>
    <w:p w14:paraId="09856A60" w14:textId="77777777" w:rsidR="002C6684" w:rsidRPr="002C6684" w:rsidRDefault="002C6684" w:rsidP="002C6684">
      <w:pPr>
        <w:autoSpaceDE w:val="0"/>
        <w:autoSpaceDN w:val="0"/>
        <w:adjustRightInd w:val="0"/>
        <w:spacing w:after="0" w:line="264" w:lineRule="auto"/>
        <w:jc w:val="both"/>
        <w:textAlignment w:val="center"/>
        <w:rPr>
          <w:rFonts w:ascii="Arial" w:hAnsi="Arial" w:cs="Arial"/>
          <w:b/>
          <w:color w:val="161616" w:themeColor="background1" w:themeShade="1A"/>
        </w:rPr>
      </w:pPr>
      <w:r w:rsidRPr="002C6684">
        <w:rPr>
          <w:rFonts w:ascii="Arial" w:hAnsi="Arial" w:cs="Arial"/>
          <w:b/>
          <w:color w:val="161616" w:themeColor="background1" w:themeShade="1A"/>
        </w:rPr>
        <w:t>Vu la convention bipartite passée le …. /…. /…… entre le CDG 30 et le CDG 34 régissant les modalités de mutualisation du service facultatif de confection de la paie entre le CDG 30 et le CDG 34.</w:t>
      </w:r>
    </w:p>
    <w:p w14:paraId="5E4E8BE9" w14:textId="59682BEE" w:rsid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p>
    <w:p w14:paraId="0C6A2673" w14:textId="77777777" w:rsidR="00837373" w:rsidRPr="002C6684" w:rsidRDefault="00837373" w:rsidP="002C6684">
      <w:pPr>
        <w:autoSpaceDE w:val="0"/>
        <w:autoSpaceDN w:val="0"/>
        <w:adjustRightInd w:val="0"/>
        <w:spacing w:after="0" w:line="264" w:lineRule="auto"/>
        <w:jc w:val="both"/>
        <w:textAlignment w:val="center"/>
        <w:rPr>
          <w:rFonts w:ascii="Arial" w:hAnsi="Arial" w:cs="Arial"/>
          <w:color w:val="161616" w:themeColor="background1" w:themeShade="1A"/>
        </w:rPr>
      </w:pPr>
    </w:p>
    <w:p w14:paraId="065A5BD7" w14:textId="77777777" w:rsidR="002C6684" w:rsidRPr="00837373" w:rsidRDefault="002C6684" w:rsidP="00837373">
      <w:pPr>
        <w:spacing w:after="0" w:line="264" w:lineRule="auto"/>
        <w:rPr>
          <w:rFonts w:ascii="Arial Black" w:hAnsi="Arial Black" w:cs="Arial"/>
          <w:b/>
          <w:color w:val="161616" w:themeColor="background1" w:themeShade="1A"/>
          <w:sz w:val="32"/>
          <w:szCs w:val="32"/>
        </w:rPr>
      </w:pPr>
      <w:r w:rsidRPr="00837373">
        <w:rPr>
          <w:rFonts w:ascii="Arial Black" w:hAnsi="Arial Black" w:cs="Arial"/>
          <w:b/>
          <w:color w:val="161616" w:themeColor="background1" w:themeShade="1A"/>
          <w:sz w:val="32"/>
          <w:szCs w:val="32"/>
        </w:rPr>
        <w:t>PREAMBULE</w:t>
      </w:r>
    </w:p>
    <w:p w14:paraId="3B6E83B3"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r w:rsidRPr="002C6684">
        <w:rPr>
          <w:rFonts w:ascii="Arial" w:hAnsi="Arial" w:cs="Arial"/>
          <w:color w:val="161616" w:themeColor="background1" w:themeShade="1A"/>
        </w:rPr>
        <w:t xml:space="preserve">Le CDG 30 et le CDG 34 ont tous deux créé un service facultatif de confection de la paie pour répondre au besoin de leurs affiliés et adhérents. </w:t>
      </w:r>
    </w:p>
    <w:p w14:paraId="19BF3EEC"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p>
    <w:p w14:paraId="58DDB5DB"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r w:rsidRPr="002C6684">
        <w:rPr>
          <w:rFonts w:ascii="Arial" w:hAnsi="Arial" w:cs="Arial"/>
          <w:color w:val="161616" w:themeColor="background1" w:themeShade="1A"/>
        </w:rPr>
        <w:t>En mars 2022, dans un objectif d’efficience, les deux CDG ont souhaité mutualiser ce service :</w:t>
      </w:r>
    </w:p>
    <w:p w14:paraId="4C966F65" w14:textId="77777777"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proofErr w:type="gramStart"/>
      <w:r w:rsidRPr="002C6684">
        <w:rPr>
          <w:rFonts w:ascii="Arial" w:hAnsi="Arial" w:cs="Arial"/>
          <w:color w:val="161616" w:themeColor="background1" w:themeShade="1A"/>
        </w:rPr>
        <w:t>le</w:t>
      </w:r>
      <w:proofErr w:type="gramEnd"/>
      <w:r w:rsidRPr="002C6684">
        <w:rPr>
          <w:rFonts w:ascii="Arial" w:hAnsi="Arial" w:cs="Arial"/>
          <w:color w:val="161616" w:themeColor="background1" w:themeShade="1A"/>
        </w:rPr>
        <w:t xml:space="preserve"> CDG 34 a décidé de mettre fin à son service facultatif au 31/12/2022,</w:t>
      </w:r>
    </w:p>
    <w:p w14:paraId="423C518E" w14:textId="77777777"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proofErr w:type="gramStart"/>
      <w:r w:rsidRPr="002C6684">
        <w:rPr>
          <w:rFonts w:ascii="Arial" w:hAnsi="Arial" w:cs="Arial"/>
          <w:color w:val="161616" w:themeColor="background1" w:themeShade="1A"/>
        </w:rPr>
        <w:t>le</w:t>
      </w:r>
      <w:proofErr w:type="gramEnd"/>
      <w:r w:rsidRPr="002C6684">
        <w:rPr>
          <w:rFonts w:ascii="Arial" w:hAnsi="Arial" w:cs="Arial"/>
          <w:color w:val="161616" w:themeColor="background1" w:themeShade="1A"/>
        </w:rPr>
        <w:t xml:space="preserve"> CDG 30 a accepté d’en assurer la gestion pour le compte des collectivités et établissements publics héraultais à compter du 01/01/2023.</w:t>
      </w:r>
    </w:p>
    <w:p w14:paraId="1F118297"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p>
    <w:p w14:paraId="7DCB91B3"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r w:rsidRPr="002C6684">
        <w:rPr>
          <w:rFonts w:ascii="Arial" w:hAnsi="Arial" w:cs="Arial"/>
          <w:color w:val="161616" w:themeColor="background1" w:themeShade="1A"/>
        </w:rPr>
        <w:t>Une convention bipartite passée le</w:t>
      </w:r>
      <w:proofErr w:type="gramStart"/>
      <w:r w:rsidRPr="002C6684">
        <w:rPr>
          <w:rFonts w:ascii="Arial" w:hAnsi="Arial" w:cs="Arial"/>
          <w:color w:val="161616" w:themeColor="background1" w:themeShade="1A"/>
        </w:rPr>
        <w:t xml:space="preserve"> ….</w:t>
      </w:r>
      <w:proofErr w:type="gramEnd"/>
      <w:r w:rsidRPr="002C6684">
        <w:rPr>
          <w:rFonts w:ascii="Arial" w:hAnsi="Arial" w:cs="Arial"/>
          <w:color w:val="161616" w:themeColor="background1" w:themeShade="1A"/>
        </w:rPr>
        <w:t xml:space="preserve">/……/…. </w:t>
      </w:r>
      <w:proofErr w:type="gramStart"/>
      <w:r w:rsidRPr="002C6684">
        <w:rPr>
          <w:rFonts w:ascii="Arial" w:hAnsi="Arial" w:cs="Arial"/>
          <w:color w:val="161616" w:themeColor="background1" w:themeShade="1A"/>
        </w:rPr>
        <w:t>entre</w:t>
      </w:r>
      <w:proofErr w:type="gramEnd"/>
      <w:r w:rsidRPr="002C6684">
        <w:rPr>
          <w:rFonts w:ascii="Arial" w:hAnsi="Arial" w:cs="Arial"/>
          <w:color w:val="161616" w:themeColor="background1" w:themeShade="1A"/>
        </w:rPr>
        <w:t xml:space="preserve"> le CDG 30 et le CDG 34 régit les modalités de mutualisation du service facultatif de confection de la paie entre le CDG 30 et le CDG 34 et précise les engagements réciproques des deux parties.</w:t>
      </w:r>
    </w:p>
    <w:p w14:paraId="05A17EBC"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p>
    <w:p w14:paraId="1F87ABC5"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r w:rsidRPr="002C6684">
        <w:rPr>
          <w:rFonts w:ascii="Arial" w:hAnsi="Arial" w:cs="Arial"/>
          <w:color w:val="161616" w:themeColor="background1" w:themeShade="1A"/>
        </w:rPr>
        <w:t>Le CDG 34 concède au CDG 30</w:t>
      </w:r>
      <w:r w:rsidRPr="002C6684">
        <w:rPr>
          <w:color w:val="161616" w:themeColor="background1" w:themeShade="1A"/>
        </w:rPr>
        <w:t xml:space="preserve"> </w:t>
      </w:r>
      <w:r w:rsidRPr="002C6684">
        <w:rPr>
          <w:rFonts w:ascii="Arial" w:hAnsi="Arial" w:cs="Arial"/>
          <w:color w:val="161616" w:themeColor="background1" w:themeShade="1A"/>
        </w:rPr>
        <w:t>un droit d’accès à l’application de gestion des carrières et paie, ce droit étant expressément limité aux données relatives aux collectivités et établissements héraultais qui adhèrent au service mutualisé, et s’engage à informer préalablement le CDG 30 de toute modification substantielle apportée à cette application ou de toute interruption temporaire d'accès pour des raisons de maintenance.</w:t>
      </w:r>
    </w:p>
    <w:p w14:paraId="32D56442"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p>
    <w:p w14:paraId="3F73FA97"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r w:rsidRPr="002C6684">
        <w:rPr>
          <w:rFonts w:ascii="Arial" w:hAnsi="Arial" w:cs="Arial"/>
          <w:color w:val="161616" w:themeColor="background1" w:themeShade="1A"/>
        </w:rPr>
        <w:lastRenderedPageBreak/>
        <w:t>Le CDG 30 s’engage à assurer l’instruction des demandes de l’adhérent en informant le CDG 34 de toute difficulté dont il pourrait le cas échéant accompagner la résolution.</w:t>
      </w:r>
    </w:p>
    <w:p w14:paraId="5F6138B0"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p>
    <w:p w14:paraId="2FC89CDE"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r w:rsidRPr="002C6684">
        <w:rPr>
          <w:rFonts w:ascii="Arial" w:hAnsi="Arial" w:cs="Arial"/>
          <w:color w:val="161616" w:themeColor="background1" w:themeShade="1A"/>
        </w:rPr>
        <w:t>Le CDG 30 et le CDG 34 s’engagent en outre :</w:t>
      </w:r>
    </w:p>
    <w:p w14:paraId="3E36BDD3" w14:textId="77777777"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proofErr w:type="gramStart"/>
      <w:r w:rsidRPr="002C6684">
        <w:rPr>
          <w:rFonts w:ascii="Arial" w:hAnsi="Arial" w:cs="Arial"/>
          <w:color w:val="161616" w:themeColor="background1" w:themeShade="1A"/>
        </w:rPr>
        <w:t>à</w:t>
      </w:r>
      <w:proofErr w:type="gramEnd"/>
      <w:r w:rsidRPr="002C6684">
        <w:rPr>
          <w:rFonts w:ascii="Arial" w:hAnsi="Arial" w:cs="Arial"/>
          <w:color w:val="161616" w:themeColor="background1" w:themeShade="1A"/>
        </w:rPr>
        <w:t xml:space="preserve"> se concerter préalablement à toute révision ou résiliation de la convention bipartite,</w:t>
      </w:r>
    </w:p>
    <w:p w14:paraId="551D24F0" w14:textId="77777777" w:rsidR="002C6684" w:rsidRPr="002C6684" w:rsidRDefault="002C6684" w:rsidP="002C6684">
      <w:pPr>
        <w:pStyle w:val="Paragraphedeliste"/>
        <w:numPr>
          <w:ilvl w:val="0"/>
          <w:numId w:val="38"/>
        </w:numPr>
        <w:spacing w:after="0" w:line="264" w:lineRule="auto"/>
        <w:ind w:left="568" w:hanging="284"/>
        <w:jc w:val="both"/>
        <w:rPr>
          <w:rFonts w:ascii="Arial" w:hAnsi="Arial" w:cs="Arial"/>
          <w:color w:val="161616" w:themeColor="background1" w:themeShade="1A"/>
        </w:rPr>
      </w:pPr>
      <w:proofErr w:type="gramStart"/>
      <w:r w:rsidRPr="002C6684">
        <w:rPr>
          <w:rFonts w:ascii="Arial" w:hAnsi="Arial" w:cs="Arial"/>
          <w:color w:val="161616" w:themeColor="background1" w:themeShade="1A"/>
        </w:rPr>
        <w:t>à</w:t>
      </w:r>
      <w:proofErr w:type="gramEnd"/>
      <w:r w:rsidRPr="002C6684">
        <w:rPr>
          <w:rFonts w:ascii="Arial" w:hAnsi="Arial" w:cs="Arial"/>
          <w:color w:val="161616" w:themeColor="background1" w:themeShade="1A"/>
        </w:rPr>
        <w:t xml:space="preserve"> établir un bilan annuel du service mutualisé.</w:t>
      </w:r>
    </w:p>
    <w:p w14:paraId="5A1EEA7F"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p>
    <w:p w14:paraId="453D0BB0" w14:textId="77777777" w:rsidR="002C6684" w:rsidRPr="002C6684" w:rsidRDefault="002C6684" w:rsidP="002C6684">
      <w:pPr>
        <w:autoSpaceDE w:val="0"/>
        <w:autoSpaceDN w:val="0"/>
        <w:adjustRightInd w:val="0"/>
        <w:spacing w:after="0" w:line="264" w:lineRule="auto"/>
        <w:jc w:val="both"/>
        <w:textAlignment w:val="center"/>
        <w:rPr>
          <w:rFonts w:ascii="Arial" w:hAnsi="Arial" w:cs="Arial"/>
          <w:color w:val="161616" w:themeColor="background1" w:themeShade="1A"/>
        </w:rPr>
      </w:pPr>
    </w:p>
    <w:p w14:paraId="51F64417" w14:textId="77777777" w:rsidR="002C6684" w:rsidRPr="00837373" w:rsidRDefault="002C6684" w:rsidP="002C6684">
      <w:pPr>
        <w:spacing w:after="0" w:line="264" w:lineRule="auto"/>
        <w:rPr>
          <w:rFonts w:ascii="Arial Black" w:hAnsi="Arial Black" w:cs="Arial"/>
          <w:b/>
          <w:color w:val="161616" w:themeColor="background1" w:themeShade="1A"/>
          <w:sz w:val="32"/>
          <w:szCs w:val="32"/>
        </w:rPr>
      </w:pPr>
      <w:r w:rsidRPr="00837373">
        <w:rPr>
          <w:rFonts w:ascii="Arial Black" w:hAnsi="Arial Black" w:cs="Arial"/>
          <w:b/>
          <w:color w:val="161616" w:themeColor="background1" w:themeShade="1A"/>
          <w:sz w:val="32"/>
          <w:szCs w:val="32"/>
        </w:rPr>
        <w:t>Il est convenu ce qui suit :</w:t>
      </w:r>
    </w:p>
    <w:p w14:paraId="17B88E4D" w14:textId="77777777" w:rsidR="002C6684" w:rsidRDefault="002C6684" w:rsidP="002C6684">
      <w:pPr>
        <w:spacing w:after="0" w:line="264" w:lineRule="auto"/>
        <w:rPr>
          <w:rFonts w:ascii="Arial" w:hAnsi="Arial" w:cs="Arial"/>
          <w:b/>
          <w:color w:val="161616" w:themeColor="background1" w:themeShade="1A"/>
          <w:sz w:val="28"/>
          <w:szCs w:val="28"/>
        </w:rPr>
      </w:pPr>
    </w:p>
    <w:p w14:paraId="5E601E1A" w14:textId="5EA44408" w:rsidR="002C6684" w:rsidRPr="002C6684" w:rsidRDefault="002C6684" w:rsidP="002C6684">
      <w:pPr>
        <w:spacing w:after="0" w:line="264" w:lineRule="auto"/>
        <w:rPr>
          <w:rFonts w:ascii="Arial Black" w:hAnsi="Arial Black" w:cs="Arial"/>
          <w:b/>
          <w:color w:val="161616" w:themeColor="background1" w:themeShade="1A"/>
          <w:sz w:val="32"/>
          <w:szCs w:val="32"/>
        </w:rPr>
      </w:pPr>
      <w:r w:rsidRPr="002C6684">
        <w:rPr>
          <w:rFonts w:ascii="Arial Black" w:hAnsi="Arial Black" w:cs="Arial"/>
          <w:b/>
          <w:color w:val="161616" w:themeColor="background1" w:themeShade="1A"/>
          <w:sz w:val="32"/>
          <w:szCs w:val="32"/>
        </w:rPr>
        <w:t>OBJET ET DISPOSITIONS GENERALES</w:t>
      </w:r>
    </w:p>
    <w:p w14:paraId="67A09B00" w14:textId="77777777" w:rsidR="002C6684" w:rsidRPr="002C6684" w:rsidRDefault="002C6684" w:rsidP="002C6684">
      <w:pPr>
        <w:spacing w:after="0" w:line="264" w:lineRule="auto"/>
        <w:jc w:val="both"/>
        <w:rPr>
          <w:rFonts w:ascii="Arial" w:hAnsi="Arial" w:cs="Arial"/>
          <w:b/>
          <w:color w:val="161616" w:themeColor="background1" w:themeShade="1A"/>
          <w:u w:val="single"/>
        </w:rPr>
      </w:pPr>
      <w:r w:rsidRPr="002C6684">
        <w:rPr>
          <w:rFonts w:ascii="Arial" w:hAnsi="Arial" w:cs="Arial"/>
          <w:b/>
          <w:color w:val="161616" w:themeColor="background1" w:themeShade="1A"/>
          <w:u w:val="single"/>
        </w:rPr>
        <w:t>ARTICLE 1 : Objet de la convention</w:t>
      </w:r>
    </w:p>
    <w:p w14:paraId="6EC6ED0C" w14:textId="77777777" w:rsidR="002C6684" w:rsidRPr="002C6684" w:rsidRDefault="002C6684" w:rsidP="002C6684">
      <w:pPr>
        <w:spacing w:after="0" w:line="264" w:lineRule="auto"/>
        <w:jc w:val="both"/>
        <w:rPr>
          <w:rFonts w:ascii="Arial" w:hAnsi="Arial" w:cs="Arial"/>
          <w:color w:val="161616" w:themeColor="background1" w:themeShade="1A"/>
          <w:highlight w:val="yellow"/>
        </w:rPr>
      </w:pPr>
      <w:r w:rsidRPr="002C6684">
        <w:rPr>
          <w:rFonts w:ascii="Arial" w:hAnsi="Arial" w:cs="Arial"/>
          <w:color w:val="161616" w:themeColor="background1" w:themeShade="1A"/>
        </w:rPr>
        <w:t>Par la présente convention, l’adhérent confie au service facultatif géré par le CDG 30 la confection informatisée des paies (rémunérations et indemnités) de son personnel et de ses élus, conformément à la convention bipartite de mutualisation passée entre le CDG 30 et le CDG 34.</w:t>
      </w:r>
    </w:p>
    <w:p w14:paraId="6080D1A1" w14:textId="77777777" w:rsidR="002C6684" w:rsidRPr="002C6684" w:rsidRDefault="002C6684" w:rsidP="002C6684">
      <w:pPr>
        <w:spacing w:after="0" w:line="264" w:lineRule="auto"/>
        <w:jc w:val="both"/>
        <w:rPr>
          <w:rFonts w:ascii="Arial" w:hAnsi="Arial" w:cs="Arial"/>
          <w:color w:val="161616" w:themeColor="background1" w:themeShade="1A"/>
        </w:rPr>
      </w:pPr>
    </w:p>
    <w:p w14:paraId="48F6F976" w14:textId="77777777" w:rsidR="002C6684" w:rsidRPr="002C6684" w:rsidRDefault="002C6684" w:rsidP="002C6684">
      <w:pPr>
        <w:spacing w:after="0" w:line="264" w:lineRule="auto"/>
        <w:jc w:val="both"/>
        <w:rPr>
          <w:rFonts w:ascii="Arial" w:hAnsi="Arial" w:cs="Arial"/>
          <w:color w:val="161616" w:themeColor="background1" w:themeShade="1A"/>
        </w:rPr>
      </w:pPr>
    </w:p>
    <w:p w14:paraId="45CCF3E4" w14:textId="77777777" w:rsidR="002C6684" w:rsidRPr="002C6684" w:rsidRDefault="002C6684" w:rsidP="002C6684">
      <w:pPr>
        <w:spacing w:after="0" w:line="264" w:lineRule="auto"/>
        <w:rPr>
          <w:rFonts w:ascii="Arial" w:hAnsi="Arial" w:cs="Arial"/>
          <w:b/>
          <w:color w:val="161616" w:themeColor="background1" w:themeShade="1A"/>
          <w:u w:val="single"/>
        </w:rPr>
      </w:pPr>
      <w:r w:rsidRPr="002C6684">
        <w:rPr>
          <w:rFonts w:ascii="Arial" w:hAnsi="Arial" w:cs="Arial"/>
          <w:b/>
          <w:color w:val="161616" w:themeColor="background1" w:themeShade="1A"/>
          <w:u w:val="single"/>
        </w:rPr>
        <w:t>ARTICLE 2 : Description de la prestation</w:t>
      </w:r>
    </w:p>
    <w:p w14:paraId="6019314F"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A partir des données mensuelles fournies par l’adhérent, le CDG 30 élabore la paie de ses agents et élus, assure une édition dématérialisée des bulletins de salaire, des fichiers de mandatement et des déclarations afférentes qu’il transmet aux organismes via la procédure DSN.</w:t>
      </w:r>
    </w:p>
    <w:p w14:paraId="41858D93" w14:textId="77777777" w:rsidR="002C6684" w:rsidRPr="002C6684" w:rsidRDefault="002C6684" w:rsidP="002C6684">
      <w:pPr>
        <w:spacing w:after="0" w:line="264" w:lineRule="auto"/>
        <w:jc w:val="both"/>
        <w:rPr>
          <w:rFonts w:ascii="Arial" w:hAnsi="Arial" w:cs="Arial"/>
          <w:color w:val="161616" w:themeColor="background1" w:themeShade="1A"/>
        </w:rPr>
      </w:pPr>
    </w:p>
    <w:p w14:paraId="3B950D21"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 xml:space="preserve">Le détail des travaux réalisés par le service de paie à façon est exposé en annexe 1 de la présente convention. </w:t>
      </w:r>
    </w:p>
    <w:p w14:paraId="602584D3"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En fonction des évolutions législatives et règlementaires, ces prestations sont susceptibles d’évoluer.</w:t>
      </w:r>
    </w:p>
    <w:p w14:paraId="1A658AB1" w14:textId="77777777" w:rsidR="002C6684" w:rsidRPr="002C6684" w:rsidRDefault="002C6684" w:rsidP="002C6684">
      <w:pPr>
        <w:spacing w:after="0" w:line="264" w:lineRule="auto"/>
        <w:jc w:val="both"/>
        <w:rPr>
          <w:rFonts w:ascii="Arial" w:hAnsi="Arial" w:cs="Arial"/>
          <w:color w:val="161616" w:themeColor="background1" w:themeShade="1A"/>
        </w:rPr>
      </w:pPr>
    </w:p>
    <w:p w14:paraId="44865B54"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Pour les besoins de la confection de la paie, le CDG 34 accorde au CDG 30 un droit d’accès à son application RH- Paie.</w:t>
      </w:r>
    </w:p>
    <w:p w14:paraId="716A73BD"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Ce droit est expressément limité aux données relatives aux agents de l’adhérent.</w:t>
      </w:r>
    </w:p>
    <w:p w14:paraId="1BE70BC7"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L’adhérent autorise cet accès par la signature de la présente convention.</w:t>
      </w:r>
    </w:p>
    <w:p w14:paraId="09BB9D59" w14:textId="77777777" w:rsidR="002C6684" w:rsidRPr="002C6684" w:rsidRDefault="002C6684" w:rsidP="002C6684">
      <w:pPr>
        <w:spacing w:after="0" w:line="264" w:lineRule="auto"/>
        <w:jc w:val="both"/>
        <w:rPr>
          <w:rFonts w:ascii="Arial" w:hAnsi="Arial" w:cs="Arial"/>
          <w:color w:val="161616" w:themeColor="background1" w:themeShade="1A"/>
        </w:rPr>
      </w:pPr>
    </w:p>
    <w:p w14:paraId="7D9020D1" w14:textId="77777777" w:rsidR="002C6684" w:rsidRPr="002C6684" w:rsidRDefault="002C6684" w:rsidP="002C6684">
      <w:pPr>
        <w:spacing w:after="0" w:line="264" w:lineRule="auto"/>
        <w:jc w:val="both"/>
        <w:rPr>
          <w:rFonts w:ascii="Arial" w:hAnsi="Arial" w:cs="Arial"/>
          <w:color w:val="161616" w:themeColor="background1" w:themeShade="1A"/>
        </w:rPr>
      </w:pPr>
    </w:p>
    <w:p w14:paraId="1D47E8B1" w14:textId="77777777" w:rsidR="002C6684" w:rsidRPr="002C6684" w:rsidRDefault="002C6684" w:rsidP="002C6684">
      <w:pPr>
        <w:spacing w:after="0" w:line="264" w:lineRule="auto"/>
        <w:rPr>
          <w:rFonts w:ascii="Arial" w:hAnsi="Arial" w:cs="Arial"/>
          <w:b/>
          <w:color w:val="161616" w:themeColor="background1" w:themeShade="1A"/>
          <w:u w:val="single"/>
        </w:rPr>
      </w:pPr>
      <w:r w:rsidRPr="002C6684">
        <w:rPr>
          <w:rFonts w:ascii="Arial" w:hAnsi="Arial" w:cs="Arial"/>
          <w:b/>
          <w:color w:val="161616" w:themeColor="background1" w:themeShade="1A"/>
          <w:u w:val="single"/>
        </w:rPr>
        <w:t>ARTICLE 3 : Durée de la convention</w:t>
      </w:r>
    </w:p>
    <w:p w14:paraId="760DC76E"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La convention prend effet au 1</w:t>
      </w:r>
      <w:r w:rsidRPr="002C6684">
        <w:rPr>
          <w:rFonts w:ascii="Arial" w:hAnsi="Arial" w:cs="Arial"/>
          <w:color w:val="161616" w:themeColor="background1" w:themeShade="1A"/>
          <w:vertAlign w:val="superscript"/>
        </w:rPr>
        <w:t>er</w:t>
      </w:r>
      <w:r w:rsidRPr="002C6684">
        <w:rPr>
          <w:rFonts w:ascii="Arial" w:hAnsi="Arial" w:cs="Arial"/>
          <w:color w:val="161616" w:themeColor="background1" w:themeShade="1A"/>
        </w:rPr>
        <w:t xml:space="preserve"> janvier de l’année N+1 pour une durée d’un an.   </w:t>
      </w:r>
    </w:p>
    <w:p w14:paraId="09A8AE97"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La convention est conclue pour une durée de 1 an, renouvelable par tacite reconduction pour une durée maximale de 5 ans.</w:t>
      </w:r>
    </w:p>
    <w:p w14:paraId="273E926D"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Au terme de ces 5 ans, elle fait l’objet d’une reconduction expresse dans les conditions qui précèdent.</w:t>
      </w:r>
    </w:p>
    <w:p w14:paraId="26842296" w14:textId="77777777" w:rsidR="002C6684" w:rsidRPr="002C6684" w:rsidRDefault="002C6684" w:rsidP="002C6684">
      <w:pPr>
        <w:spacing w:after="0" w:line="264" w:lineRule="auto"/>
        <w:jc w:val="both"/>
        <w:rPr>
          <w:rFonts w:ascii="Arial" w:hAnsi="Arial" w:cs="Arial"/>
          <w:color w:val="161616" w:themeColor="background1" w:themeShade="1A"/>
        </w:rPr>
      </w:pPr>
    </w:p>
    <w:p w14:paraId="362F96CE"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Le délai de mise en œuvre et les modalités financières sont déterminés sur la base d’un planning prévisionnel et d’un devis préalable.</w:t>
      </w:r>
    </w:p>
    <w:p w14:paraId="5AB92D28" w14:textId="77777777" w:rsidR="002C6684" w:rsidRPr="002C6684" w:rsidRDefault="002C6684" w:rsidP="002C6684">
      <w:pPr>
        <w:spacing w:after="0" w:line="264" w:lineRule="auto"/>
        <w:jc w:val="both"/>
        <w:rPr>
          <w:rFonts w:ascii="Arial" w:hAnsi="Arial" w:cs="Arial"/>
          <w:color w:val="161616" w:themeColor="background1" w:themeShade="1A"/>
        </w:rPr>
      </w:pPr>
    </w:p>
    <w:p w14:paraId="0D064CF3" w14:textId="77777777" w:rsidR="002C6684" w:rsidRPr="002C6684" w:rsidRDefault="002C6684" w:rsidP="002C6684">
      <w:pPr>
        <w:spacing w:after="0" w:line="264" w:lineRule="auto"/>
        <w:jc w:val="both"/>
        <w:rPr>
          <w:rFonts w:ascii="Arial" w:hAnsi="Arial" w:cs="Arial"/>
          <w:color w:val="161616" w:themeColor="background1" w:themeShade="1A"/>
        </w:rPr>
      </w:pPr>
    </w:p>
    <w:p w14:paraId="45C2AB97" w14:textId="77777777" w:rsidR="002C6684" w:rsidRPr="002C6684" w:rsidRDefault="002C6684" w:rsidP="002C6684">
      <w:pPr>
        <w:spacing w:after="0" w:line="264" w:lineRule="auto"/>
        <w:rPr>
          <w:rFonts w:ascii="Arial" w:hAnsi="Arial" w:cs="Arial"/>
          <w:b/>
          <w:color w:val="161616" w:themeColor="background1" w:themeShade="1A"/>
          <w:u w:val="single"/>
        </w:rPr>
      </w:pPr>
      <w:r w:rsidRPr="002C6684">
        <w:rPr>
          <w:rFonts w:ascii="Arial" w:hAnsi="Arial" w:cs="Arial"/>
          <w:b/>
          <w:color w:val="161616" w:themeColor="background1" w:themeShade="1A"/>
          <w:u w:val="single"/>
        </w:rPr>
        <w:t>ARTICLE 4 : Révision de la convention</w:t>
      </w:r>
    </w:p>
    <w:p w14:paraId="50DEB513"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Toute révision substantielle de la présente convention fait l’objet d’une concertation préalable entre le CDG 30 et le CDG 34 et d’une approbation par leurs conseils d’administration respectifs.</w:t>
      </w:r>
    </w:p>
    <w:p w14:paraId="0AD56E0D"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La convention révisée est notifiée aux cosignataires par le CDG 30 en respectant un préavis de 6 mois.</w:t>
      </w:r>
    </w:p>
    <w:p w14:paraId="38EB9B86"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lastRenderedPageBreak/>
        <w:t>Les modifications de la convention rendues nécessaires par les évolutions réglementaires ou techniques de la confection de paie font l’objet d’avenants dont l’adoption n’est pas soumise aux formalités de concertation et au préavis exigé pour une révision substantielle.</w:t>
      </w:r>
    </w:p>
    <w:p w14:paraId="09294EC6" w14:textId="1E37EF53" w:rsidR="002C6684" w:rsidRDefault="002C6684" w:rsidP="002C6684">
      <w:pPr>
        <w:spacing w:after="0" w:line="264" w:lineRule="auto"/>
        <w:rPr>
          <w:rFonts w:ascii="Arial" w:hAnsi="Arial" w:cs="Arial"/>
          <w:b/>
          <w:color w:val="161616" w:themeColor="background1" w:themeShade="1A"/>
          <w:u w:val="single"/>
        </w:rPr>
      </w:pPr>
    </w:p>
    <w:p w14:paraId="62E50457" w14:textId="77777777" w:rsidR="002C6684" w:rsidRPr="002C6684" w:rsidRDefault="002C6684" w:rsidP="002C6684">
      <w:pPr>
        <w:spacing w:after="0" w:line="264" w:lineRule="auto"/>
        <w:rPr>
          <w:rFonts w:ascii="Arial" w:hAnsi="Arial" w:cs="Arial"/>
          <w:b/>
          <w:color w:val="161616" w:themeColor="background1" w:themeShade="1A"/>
          <w:u w:val="single"/>
        </w:rPr>
      </w:pPr>
    </w:p>
    <w:p w14:paraId="10BFC704" w14:textId="77777777" w:rsidR="002C6684" w:rsidRPr="002C6684" w:rsidRDefault="002C6684" w:rsidP="002C6684">
      <w:pPr>
        <w:spacing w:after="0" w:line="264" w:lineRule="auto"/>
        <w:rPr>
          <w:rFonts w:ascii="Arial" w:hAnsi="Arial" w:cs="Arial"/>
          <w:b/>
          <w:color w:val="161616" w:themeColor="background1" w:themeShade="1A"/>
          <w:u w:val="single"/>
        </w:rPr>
      </w:pPr>
      <w:r w:rsidRPr="002C6684">
        <w:rPr>
          <w:rFonts w:ascii="Arial" w:hAnsi="Arial" w:cs="Arial"/>
          <w:b/>
          <w:color w:val="161616" w:themeColor="background1" w:themeShade="1A"/>
          <w:u w:val="single"/>
        </w:rPr>
        <w:t>ARTICLE 5 : Résiliation</w:t>
      </w:r>
      <w:r w:rsidRPr="002C6684">
        <w:rPr>
          <w:color w:val="161616" w:themeColor="background1" w:themeShade="1A"/>
          <w:u w:val="single"/>
        </w:rPr>
        <w:t xml:space="preserve"> </w:t>
      </w:r>
      <w:r w:rsidRPr="002C6684">
        <w:rPr>
          <w:rFonts w:ascii="Arial" w:hAnsi="Arial" w:cs="Arial"/>
          <w:b/>
          <w:color w:val="161616" w:themeColor="background1" w:themeShade="1A"/>
          <w:u w:val="single"/>
        </w:rPr>
        <w:t>de la convention</w:t>
      </w:r>
    </w:p>
    <w:p w14:paraId="2082F7D7" w14:textId="77777777" w:rsidR="002C6684" w:rsidRPr="002C6684" w:rsidRDefault="002C6684" w:rsidP="002C6684">
      <w:pPr>
        <w:spacing w:after="0" w:line="264" w:lineRule="auto"/>
        <w:jc w:val="both"/>
        <w:rPr>
          <w:rFonts w:ascii="Arial" w:hAnsi="Arial" w:cs="Arial"/>
          <w:b/>
          <w:color w:val="161616" w:themeColor="background1" w:themeShade="1A"/>
        </w:rPr>
      </w:pPr>
      <w:r w:rsidRPr="002C6684">
        <w:rPr>
          <w:rFonts w:ascii="Arial" w:hAnsi="Arial" w:cs="Arial"/>
          <w:b/>
          <w:color w:val="161616" w:themeColor="background1" w:themeShade="1A"/>
        </w:rPr>
        <w:t>5-1 Résiliation à l’initiative de l’adhérent</w:t>
      </w:r>
    </w:p>
    <w:p w14:paraId="2579F452"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La présente convention peut être résiliée par l’adhérent à échéance, par décision de son organe délibérant, sous réserve d’un préavis de 3 mois.</w:t>
      </w:r>
    </w:p>
    <w:p w14:paraId="529EB14C"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La résiliation doit être notifiée aux signataires par lettre recommandée avec accusé réception.</w:t>
      </w:r>
    </w:p>
    <w:p w14:paraId="2D04A3B3" w14:textId="77777777" w:rsidR="002C6684" w:rsidRPr="002C6684" w:rsidRDefault="002C6684" w:rsidP="002C6684">
      <w:pPr>
        <w:spacing w:after="0" w:line="264" w:lineRule="auto"/>
        <w:jc w:val="both"/>
        <w:rPr>
          <w:rFonts w:ascii="Arial" w:hAnsi="Arial" w:cs="Arial"/>
          <w:b/>
          <w:color w:val="161616" w:themeColor="background1" w:themeShade="1A"/>
          <w:highlight w:val="yellow"/>
        </w:rPr>
      </w:pPr>
    </w:p>
    <w:p w14:paraId="2608E3DE" w14:textId="77777777" w:rsidR="002C6684" w:rsidRPr="002C6684" w:rsidRDefault="002C6684" w:rsidP="002C6684">
      <w:pPr>
        <w:spacing w:after="0" w:line="264" w:lineRule="auto"/>
        <w:jc w:val="both"/>
        <w:rPr>
          <w:rFonts w:ascii="Arial" w:hAnsi="Arial" w:cs="Arial"/>
          <w:b/>
          <w:color w:val="161616" w:themeColor="background1" w:themeShade="1A"/>
        </w:rPr>
      </w:pPr>
      <w:r w:rsidRPr="002C6684">
        <w:rPr>
          <w:rFonts w:ascii="Arial" w:hAnsi="Arial" w:cs="Arial"/>
          <w:b/>
          <w:color w:val="161616" w:themeColor="background1" w:themeShade="1A"/>
        </w:rPr>
        <w:t>5-2 Résiliation à l’initiative du CDG 30</w:t>
      </w:r>
    </w:p>
    <w:p w14:paraId="1BAC5C2E" w14:textId="603A7CBD"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 xml:space="preserve">La présente convention </w:t>
      </w:r>
      <w:r w:rsidR="00837373" w:rsidRPr="002C6684">
        <w:rPr>
          <w:rFonts w:ascii="Arial" w:hAnsi="Arial" w:cs="Arial"/>
          <w:color w:val="161616" w:themeColor="background1" w:themeShade="1A"/>
        </w:rPr>
        <w:t>peut être</w:t>
      </w:r>
      <w:r w:rsidRPr="002C6684">
        <w:rPr>
          <w:rFonts w:ascii="Arial" w:hAnsi="Arial" w:cs="Arial"/>
          <w:color w:val="161616" w:themeColor="background1" w:themeShade="1A"/>
        </w:rPr>
        <w:t xml:space="preserve"> résiliée à l’initiative du CDG 30 après concertation avec le CDG 34. Son préavis est adressé aux autres signataires au plus tard 6 mois avant sa prise d’effet.</w:t>
      </w:r>
    </w:p>
    <w:p w14:paraId="3E591EF0" w14:textId="65999ADC" w:rsidR="002C6684" w:rsidRDefault="002C6684" w:rsidP="002C6684">
      <w:pPr>
        <w:spacing w:line="264" w:lineRule="auto"/>
        <w:jc w:val="both"/>
        <w:rPr>
          <w:rFonts w:ascii="Arial" w:hAnsi="Arial" w:cs="Arial"/>
          <w:color w:val="161616" w:themeColor="background1" w:themeShade="1A"/>
          <w:highlight w:val="yellow"/>
        </w:rPr>
      </w:pPr>
    </w:p>
    <w:p w14:paraId="50D6CD0D" w14:textId="77777777" w:rsidR="00837373" w:rsidRPr="002C6684" w:rsidRDefault="00837373" w:rsidP="002C6684">
      <w:pPr>
        <w:spacing w:line="264" w:lineRule="auto"/>
        <w:jc w:val="both"/>
        <w:rPr>
          <w:rFonts w:ascii="Arial" w:hAnsi="Arial" w:cs="Arial"/>
          <w:color w:val="161616" w:themeColor="background1" w:themeShade="1A"/>
          <w:highlight w:val="yellow"/>
        </w:rPr>
      </w:pPr>
    </w:p>
    <w:p w14:paraId="7C04A8F0" w14:textId="618634DF" w:rsidR="002C6684" w:rsidRPr="002C6684" w:rsidRDefault="002C6684" w:rsidP="002C6684">
      <w:pPr>
        <w:spacing w:after="0" w:line="264" w:lineRule="auto"/>
        <w:rPr>
          <w:rFonts w:ascii="Arial Black" w:hAnsi="Arial Black" w:cs="Arial"/>
          <w:b/>
          <w:color w:val="161616" w:themeColor="background1" w:themeShade="1A"/>
          <w:sz w:val="32"/>
          <w:szCs w:val="32"/>
        </w:rPr>
      </w:pPr>
      <w:r w:rsidRPr="002C6684">
        <w:rPr>
          <w:rFonts w:ascii="Arial Black" w:hAnsi="Arial Black" w:cs="Arial"/>
          <w:b/>
          <w:color w:val="161616" w:themeColor="background1" w:themeShade="1A"/>
          <w:sz w:val="32"/>
          <w:szCs w:val="32"/>
        </w:rPr>
        <w:t>OBLIGATIONS DE L’ADHERENT</w:t>
      </w:r>
    </w:p>
    <w:p w14:paraId="3402205C" w14:textId="77777777" w:rsidR="002C6684" w:rsidRPr="002C6684" w:rsidRDefault="002C6684" w:rsidP="002C6684">
      <w:pPr>
        <w:spacing w:after="0" w:line="264" w:lineRule="auto"/>
        <w:rPr>
          <w:rFonts w:ascii="Arial" w:hAnsi="Arial" w:cs="Arial"/>
          <w:b/>
          <w:color w:val="161616" w:themeColor="background1" w:themeShade="1A"/>
          <w:u w:val="single"/>
        </w:rPr>
      </w:pPr>
      <w:r w:rsidRPr="002C6684">
        <w:rPr>
          <w:rFonts w:ascii="Arial" w:hAnsi="Arial" w:cs="Arial"/>
          <w:b/>
          <w:color w:val="161616" w:themeColor="background1" w:themeShade="1A"/>
          <w:u w:val="single"/>
        </w:rPr>
        <w:t>ARTICLE 6 : Conditions d’intervention</w:t>
      </w:r>
    </w:p>
    <w:p w14:paraId="2D64087B"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L’adhérent s’engage à transmettre au CDG 30, dès que sa délibération est exécutoire :</w:t>
      </w:r>
    </w:p>
    <w:p w14:paraId="71A629A0" w14:textId="77777777" w:rsidR="002C6684" w:rsidRPr="002C6684" w:rsidRDefault="002C6684" w:rsidP="00837373">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 xml:space="preserve">3 exemplaires signés de la convention, </w:t>
      </w:r>
    </w:p>
    <w:p w14:paraId="0E97E241" w14:textId="77777777" w:rsidR="002C6684" w:rsidRPr="002C6684" w:rsidRDefault="002C6684" w:rsidP="00837373">
      <w:pPr>
        <w:pStyle w:val="Paragraphedeliste"/>
        <w:numPr>
          <w:ilvl w:val="0"/>
          <w:numId w:val="38"/>
        </w:numPr>
        <w:spacing w:after="0" w:line="264" w:lineRule="auto"/>
        <w:ind w:left="568" w:hanging="284"/>
        <w:jc w:val="both"/>
        <w:rPr>
          <w:rFonts w:ascii="Arial" w:hAnsi="Arial" w:cs="Arial"/>
          <w:color w:val="161616" w:themeColor="background1" w:themeShade="1A"/>
        </w:rPr>
      </w:pPr>
      <w:proofErr w:type="gramStart"/>
      <w:r w:rsidRPr="002C6684">
        <w:rPr>
          <w:rFonts w:ascii="Arial" w:hAnsi="Arial" w:cs="Arial"/>
          <w:color w:val="161616" w:themeColor="background1" w:themeShade="1A"/>
        </w:rPr>
        <w:t>la</w:t>
      </w:r>
      <w:proofErr w:type="gramEnd"/>
      <w:r w:rsidRPr="002C6684">
        <w:rPr>
          <w:rFonts w:ascii="Arial" w:hAnsi="Arial" w:cs="Arial"/>
          <w:color w:val="161616" w:themeColor="background1" w:themeShade="1A"/>
        </w:rPr>
        <w:t xml:space="preserve"> fiche collectivité (annexe 2),</w:t>
      </w:r>
    </w:p>
    <w:p w14:paraId="73CF864A" w14:textId="77777777" w:rsidR="002C6684" w:rsidRPr="002C6684" w:rsidRDefault="002C6684" w:rsidP="00837373">
      <w:pPr>
        <w:pStyle w:val="Paragraphedeliste"/>
        <w:numPr>
          <w:ilvl w:val="0"/>
          <w:numId w:val="38"/>
        </w:numPr>
        <w:spacing w:after="0" w:line="264" w:lineRule="auto"/>
        <w:ind w:left="568" w:hanging="284"/>
        <w:jc w:val="both"/>
        <w:rPr>
          <w:rFonts w:ascii="Arial" w:hAnsi="Arial" w:cs="Arial"/>
          <w:color w:val="161616" w:themeColor="background1" w:themeShade="1A"/>
        </w:rPr>
      </w:pPr>
      <w:proofErr w:type="gramStart"/>
      <w:r w:rsidRPr="002C6684">
        <w:rPr>
          <w:rFonts w:ascii="Arial" w:hAnsi="Arial" w:cs="Arial"/>
          <w:color w:val="161616" w:themeColor="background1" w:themeShade="1A"/>
        </w:rPr>
        <w:t>les</w:t>
      </w:r>
      <w:proofErr w:type="gramEnd"/>
      <w:r w:rsidRPr="002C6684">
        <w:rPr>
          <w:rFonts w:ascii="Arial" w:hAnsi="Arial" w:cs="Arial"/>
          <w:color w:val="161616" w:themeColor="background1" w:themeShade="1A"/>
        </w:rPr>
        <w:t xml:space="preserve"> fiches individuelles accompagnées des pièces demandées (annexe 3).</w:t>
      </w:r>
    </w:p>
    <w:p w14:paraId="7B5FCB4D" w14:textId="77777777" w:rsidR="002C6684" w:rsidRPr="002C6684" w:rsidRDefault="002C6684" w:rsidP="002C6684">
      <w:pPr>
        <w:spacing w:after="0" w:line="264" w:lineRule="auto"/>
        <w:jc w:val="both"/>
        <w:rPr>
          <w:rFonts w:ascii="Arial" w:hAnsi="Arial" w:cs="Arial"/>
          <w:color w:val="161616" w:themeColor="background1" w:themeShade="1A"/>
        </w:rPr>
      </w:pPr>
    </w:p>
    <w:p w14:paraId="25074415"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En cas de décision modifiant le salaire, l’adhérent doit indiquer entre le 15 du mois précédent et le 1</w:t>
      </w:r>
      <w:r w:rsidRPr="002C6684">
        <w:rPr>
          <w:rFonts w:ascii="Arial" w:hAnsi="Arial" w:cs="Arial"/>
          <w:color w:val="161616" w:themeColor="background1" w:themeShade="1A"/>
          <w:vertAlign w:val="superscript"/>
        </w:rPr>
        <w:t>er</w:t>
      </w:r>
      <w:r w:rsidRPr="002C6684">
        <w:rPr>
          <w:rFonts w:ascii="Arial" w:hAnsi="Arial" w:cs="Arial"/>
          <w:color w:val="161616" w:themeColor="background1" w:themeShade="1A"/>
        </w:rPr>
        <w:t xml:space="preserve"> du mois de la paie au CDG 30 les informations nécessaires à l’établissement du bulletin. </w:t>
      </w:r>
    </w:p>
    <w:p w14:paraId="22CB9DE4"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 xml:space="preserve">Si cette décision modifie la situation administrative de l’agent (avancement de grade, d’échelon, position …), l’adhérent doit remplir et transmettre une nouvelle fiche individuelle de l’agent (voir annexe 3). </w:t>
      </w:r>
    </w:p>
    <w:p w14:paraId="7874F982" w14:textId="77777777" w:rsidR="002C6684" w:rsidRPr="002C6684" w:rsidRDefault="002C6684" w:rsidP="002C6684">
      <w:pPr>
        <w:spacing w:after="0" w:line="264" w:lineRule="auto"/>
        <w:jc w:val="both"/>
        <w:rPr>
          <w:rFonts w:ascii="Arial" w:hAnsi="Arial" w:cs="Arial"/>
          <w:color w:val="161616" w:themeColor="background1" w:themeShade="1A"/>
        </w:rPr>
      </w:pPr>
    </w:p>
    <w:p w14:paraId="3A94ED95" w14:textId="77777777" w:rsidR="002C6684" w:rsidRPr="002C6684" w:rsidRDefault="002C6684" w:rsidP="002C6684">
      <w:pPr>
        <w:spacing w:after="0" w:line="264" w:lineRule="auto"/>
        <w:jc w:val="both"/>
        <w:rPr>
          <w:rFonts w:ascii="Arial" w:hAnsi="Arial" w:cs="Arial"/>
          <w:color w:val="161616" w:themeColor="background1" w:themeShade="1A"/>
          <w:highlight w:val="yellow"/>
        </w:rPr>
      </w:pPr>
      <w:r w:rsidRPr="002C6684">
        <w:rPr>
          <w:rFonts w:ascii="Arial" w:hAnsi="Arial" w:cs="Arial"/>
          <w:color w:val="161616" w:themeColor="background1" w:themeShade="1A"/>
        </w:rPr>
        <w:t xml:space="preserve">La transmission de ces informations est obligatoirement réalisée informatiquement. Les moyens de transmission seront précisés après réception par le CDG 30 de la convention signée. </w:t>
      </w:r>
    </w:p>
    <w:p w14:paraId="7E6B429E" w14:textId="77777777" w:rsidR="002C6684" w:rsidRPr="002C6684" w:rsidRDefault="002C6684" w:rsidP="002C6684">
      <w:pPr>
        <w:spacing w:after="0" w:line="264" w:lineRule="auto"/>
        <w:jc w:val="both"/>
        <w:rPr>
          <w:rFonts w:ascii="Arial" w:hAnsi="Arial" w:cs="Arial"/>
          <w:color w:val="161616" w:themeColor="background1" w:themeShade="1A"/>
        </w:rPr>
      </w:pPr>
    </w:p>
    <w:p w14:paraId="73E7B143" w14:textId="77777777" w:rsidR="002C6684" w:rsidRPr="002C6684" w:rsidRDefault="002C6684" w:rsidP="002C6684">
      <w:pPr>
        <w:spacing w:after="0" w:line="264" w:lineRule="auto"/>
        <w:jc w:val="both"/>
        <w:rPr>
          <w:rFonts w:ascii="Arial" w:hAnsi="Arial" w:cs="Arial"/>
          <w:color w:val="161616" w:themeColor="background1" w:themeShade="1A"/>
        </w:rPr>
      </w:pPr>
    </w:p>
    <w:p w14:paraId="7CD532C1" w14:textId="74A73A88" w:rsidR="002C6684" w:rsidRPr="002C6684" w:rsidRDefault="002C6684" w:rsidP="002C6684">
      <w:pPr>
        <w:spacing w:after="0" w:line="264" w:lineRule="auto"/>
        <w:rPr>
          <w:rFonts w:ascii="Arial Black" w:hAnsi="Arial Black" w:cs="Arial"/>
          <w:b/>
          <w:color w:val="161616" w:themeColor="background1" w:themeShade="1A"/>
          <w:sz w:val="32"/>
          <w:szCs w:val="32"/>
        </w:rPr>
      </w:pPr>
      <w:r w:rsidRPr="002C6684">
        <w:rPr>
          <w:rFonts w:ascii="Arial Black" w:hAnsi="Arial Black" w:cs="Arial"/>
          <w:b/>
          <w:color w:val="161616" w:themeColor="background1" w:themeShade="1A"/>
          <w:sz w:val="32"/>
          <w:szCs w:val="32"/>
        </w:rPr>
        <w:t>OBLIGATIONS DU CDG 30</w:t>
      </w:r>
    </w:p>
    <w:p w14:paraId="6A760A10" w14:textId="77777777" w:rsidR="002C6684" w:rsidRPr="002C6684" w:rsidRDefault="002C6684" w:rsidP="002C6684">
      <w:pPr>
        <w:spacing w:after="0" w:line="264" w:lineRule="auto"/>
        <w:rPr>
          <w:rFonts w:ascii="Arial" w:hAnsi="Arial" w:cs="Arial"/>
          <w:b/>
          <w:color w:val="161616" w:themeColor="background1" w:themeShade="1A"/>
          <w:u w:val="single"/>
        </w:rPr>
      </w:pPr>
      <w:r w:rsidRPr="002C6684">
        <w:rPr>
          <w:rFonts w:ascii="Arial" w:hAnsi="Arial" w:cs="Arial"/>
          <w:b/>
          <w:color w:val="161616" w:themeColor="background1" w:themeShade="1A"/>
          <w:u w:val="single"/>
        </w:rPr>
        <w:t>ARTICLE 7 : Conditions d’intervention</w:t>
      </w:r>
    </w:p>
    <w:p w14:paraId="6944055C"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Un exemplaire de la convention signé par les 3 parties est transmis à chacun des signataires par le CDG 30.</w:t>
      </w:r>
    </w:p>
    <w:p w14:paraId="01D55718"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 xml:space="preserve">Le CDG 30 s’engage à transmettre à l’adhérent les documents nécessaires à la confection des mandats de paiement avant le 20 de chaque mois. </w:t>
      </w:r>
    </w:p>
    <w:p w14:paraId="707AD702" w14:textId="77777777" w:rsidR="002C6684" w:rsidRPr="002C6684" w:rsidRDefault="002C6684" w:rsidP="002C6684">
      <w:pPr>
        <w:spacing w:after="0" w:line="264" w:lineRule="auto"/>
        <w:jc w:val="both"/>
        <w:rPr>
          <w:rFonts w:ascii="Arial" w:hAnsi="Arial" w:cs="Arial"/>
          <w:color w:val="161616" w:themeColor="background1" w:themeShade="1A"/>
        </w:rPr>
      </w:pPr>
    </w:p>
    <w:p w14:paraId="4FE8BBD3" w14:textId="77777777" w:rsidR="002C6684" w:rsidRPr="002C6684" w:rsidRDefault="002C6684" w:rsidP="002C6684">
      <w:pPr>
        <w:spacing w:after="0" w:line="264" w:lineRule="auto"/>
        <w:jc w:val="both"/>
        <w:rPr>
          <w:rFonts w:ascii="Arial" w:hAnsi="Arial" w:cs="Arial"/>
          <w:color w:val="161616" w:themeColor="background1" w:themeShade="1A"/>
        </w:rPr>
      </w:pPr>
    </w:p>
    <w:p w14:paraId="2E7A7BF3" w14:textId="29460D60" w:rsidR="002C6684" w:rsidRPr="002C6684" w:rsidRDefault="002C6684" w:rsidP="002C6684">
      <w:pPr>
        <w:spacing w:after="0" w:line="264" w:lineRule="auto"/>
        <w:rPr>
          <w:rFonts w:ascii="Arial Black" w:hAnsi="Arial Black" w:cs="Arial"/>
          <w:b/>
          <w:color w:val="161616" w:themeColor="background1" w:themeShade="1A"/>
          <w:sz w:val="32"/>
          <w:szCs w:val="32"/>
        </w:rPr>
      </w:pPr>
      <w:r w:rsidRPr="002C6684">
        <w:rPr>
          <w:rFonts w:ascii="Arial Black" w:hAnsi="Arial Black" w:cs="Arial"/>
          <w:b/>
          <w:color w:val="161616" w:themeColor="background1" w:themeShade="1A"/>
          <w:sz w:val="32"/>
          <w:szCs w:val="32"/>
        </w:rPr>
        <w:t>RESPONSABILITE</w:t>
      </w:r>
    </w:p>
    <w:p w14:paraId="7870C0F4" w14:textId="77777777" w:rsidR="002C6684" w:rsidRPr="002C6684" w:rsidRDefault="002C6684" w:rsidP="002C6684">
      <w:pPr>
        <w:spacing w:after="0" w:line="264" w:lineRule="auto"/>
        <w:rPr>
          <w:rFonts w:ascii="Arial" w:hAnsi="Arial" w:cs="Arial"/>
          <w:b/>
          <w:color w:val="161616" w:themeColor="background1" w:themeShade="1A"/>
          <w:u w:val="single"/>
        </w:rPr>
      </w:pPr>
      <w:r w:rsidRPr="002C6684">
        <w:rPr>
          <w:rFonts w:ascii="Arial" w:hAnsi="Arial" w:cs="Arial"/>
          <w:b/>
          <w:color w:val="161616" w:themeColor="background1" w:themeShade="1A"/>
          <w:u w:val="single"/>
        </w:rPr>
        <w:t xml:space="preserve">ARTICLE 8 : Responsabilité de l’adhérent </w:t>
      </w:r>
    </w:p>
    <w:p w14:paraId="622C2A60"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 xml:space="preserve">En cas d’erreur liée à la communication par l’adhérent d’une information, d’un document erroné ou en l’absence de transmission dans le délai visé à l’article 6, la responsabilité du CDG 30 ne saurait être engagée. </w:t>
      </w:r>
    </w:p>
    <w:p w14:paraId="536285FB" w14:textId="77777777" w:rsidR="002C6684" w:rsidRPr="002C6684" w:rsidRDefault="002C6684" w:rsidP="002C6684">
      <w:pPr>
        <w:spacing w:after="0" w:line="264" w:lineRule="auto"/>
        <w:jc w:val="both"/>
        <w:rPr>
          <w:rFonts w:ascii="Arial" w:hAnsi="Arial" w:cs="Arial"/>
          <w:color w:val="161616" w:themeColor="background1" w:themeShade="1A"/>
        </w:rPr>
      </w:pPr>
    </w:p>
    <w:p w14:paraId="6BEE44F3" w14:textId="77777777" w:rsidR="002C6684" w:rsidRPr="002C6684" w:rsidRDefault="002C6684" w:rsidP="002C6684">
      <w:pPr>
        <w:spacing w:after="0" w:line="264" w:lineRule="auto"/>
        <w:jc w:val="both"/>
        <w:rPr>
          <w:rFonts w:ascii="Arial" w:hAnsi="Arial" w:cs="Arial"/>
          <w:color w:val="161616" w:themeColor="background1" w:themeShade="1A"/>
        </w:rPr>
      </w:pPr>
    </w:p>
    <w:p w14:paraId="2ED810D8" w14:textId="7F7BF317" w:rsidR="002C6684" w:rsidRPr="002C6684" w:rsidRDefault="002C6684" w:rsidP="002C6684">
      <w:pPr>
        <w:spacing w:after="0" w:line="264" w:lineRule="auto"/>
        <w:rPr>
          <w:rFonts w:ascii="Arial Black" w:hAnsi="Arial Black" w:cs="Arial"/>
          <w:b/>
          <w:color w:val="161616" w:themeColor="background1" w:themeShade="1A"/>
          <w:sz w:val="32"/>
          <w:szCs w:val="32"/>
        </w:rPr>
      </w:pPr>
      <w:r w:rsidRPr="002C6684">
        <w:rPr>
          <w:rFonts w:ascii="Arial Black" w:hAnsi="Arial Black" w:cs="Arial"/>
          <w:b/>
          <w:color w:val="161616" w:themeColor="background1" w:themeShade="1A"/>
          <w:sz w:val="32"/>
          <w:szCs w:val="32"/>
        </w:rPr>
        <w:lastRenderedPageBreak/>
        <w:t>DISPOSITIONS FINANCIERES</w:t>
      </w:r>
    </w:p>
    <w:p w14:paraId="119C50FE" w14:textId="77777777" w:rsidR="002C6684" w:rsidRPr="002C6684" w:rsidRDefault="002C6684" w:rsidP="002C6684">
      <w:pPr>
        <w:spacing w:after="0" w:line="264" w:lineRule="auto"/>
        <w:rPr>
          <w:rFonts w:ascii="Arial" w:hAnsi="Arial" w:cs="Arial"/>
          <w:b/>
          <w:color w:val="161616" w:themeColor="background1" w:themeShade="1A"/>
          <w:u w:val="single"/>
        </w:rPr>
      </w:pPr>
      <w:r w:rsidRPr="002C6684">
        <w:rPr>
          <w:rFonts w:ascii="Arial" w:hAnsi="Arial" w:cs="Arial"/>
          <w:b/>
          <w:color w:val="161616" w:themeColor="background1" w:themeShade="1A"/>
          <w:u w:val="single"/>
        </w:rPr>
        <w:t>ARTICLE 9 : Tarif du service</w:t>
      </w:r>
    </w:p>
    <w:p w14:paraId="7259C745" w14:textId="47738BB0" w:rsid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Le tarif des prestations assurées par le CDG 30 est fixé par délibération de son conseil d’administration, de manière à couvrir leur coût réel.</w:t>
      </w:r>
    </w:p>
    <w:p w14:paraId="36C2C2E5" w14:textId="77777777" w:rsidR="00837373" w:rsidRPr="002C6684" w:rsidRDefault="00837373" w:rsidP="002C6684">
      <w:pPr>
        <w:spacing w:after="0" w:line="264" w:lineRule="auto"/>
        <w:jc w:val="both"/>
        <w:rPr>
          <w:rFonts w:ascii="Arial" w:hAnsi="Arial" w:cs="Arial"/>
          <w:color w:val="161616" w:themeColor="background1" w:themeShade="1A"/>
        </w:rPr>
      </w:pPr>
    </w:p>
    <w:p w14:paraId="793E990D"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 xml:space="preserve">Le Conseil d’administration du CDG 30 a fixé le coût du service aux collectivités et établissement publics à : </w:t>
      </w:r>
    </w:p>
    <w:p w14:paraId="718272A5" w14:textId="77777777" w:rsidR="002C6684" w:rsidRPr="002C6684" w:rsidRDefault="002C6684" w:rsidP="00837373">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15 euros par bulletin de paie ;</w:t>
      </w:r>
    </w:p>
    <w:p w14:paraId="34750593" w14:textId="68BB8A81" w:rsidR="002C6684" w:rsidRDefault="002C6684" w:rsidP="00837373">
      <w:pPr>
        <w:pStyle w:val="Paragraphedeliste"/>
        <w:numPr>
          <w:ilvl w:val="0"/>
          <w:numId w:val="38"/>
        </w:numPr>
        <w:spacing w:after="0" w:line="264" w:lineRule="auto"/>
        <w:ind w:left="568" w:hanging="284"/>
        <w:jc w:val="both"/>
        <w:rPr>
          <w:rFonts w:ascii="Arial" w:hAnsi="Arial" w:cs="Arial"/>
          <w:color w:val="161616" w:themeColor="background1" w:themeShade="1A"/>
        </w:rPr>
      </w:pPr>
      <w:r w:rsidRPr="002C6684">
        <w:rPr>
          <w:rFonts w:ascii="Arial" w:hAnsi="Arial" w:cs="Arial"/>
          <w:color w:val="161616" w:themeColor="background1" w:themeShade="1A"/>
        </w:rPr>
        <w:t>10 euros pour la création du dossier collectivité.</w:t>
      </w:r>
    </w:p>
    <w:p w14:paraId="7DBD635B" w14:textId="77777777" w:rsidR="00837373" w:rsidRPr="002C6684" w:rsidRDefault="00837373" w:rsidP="00837373">
      <w:pPr>
        <w:pStyle w:val="Paragraphedeliste"/>
        <w:spacing w:after="0" w:line="264" w:lineRule="auto"/>
        <w:ind w:left="568"/>
        <w:jc w:val="both"/>
        <w:rPr>
          <w:rFonts w:ascii="Arial" w:hAnsi="Arial" w:cs="Arial"/>
          <w:color w:val="161616" w:themeColor="background1" w:themeShade="1A"/>
        </w:rPr>
      </w:pPr>
    </w:p>
    <w:p w14:paraId="0863A5F5" w14:textId="77777777" w:rsidR="002C6684" w:rsidRPr="002C6684" w:rsidRDefault="002C6684" w:rsidP="002C6684">
      <w:pPr>
        <w:spacing w:after="0" w:line="264" w:lineRule="auto"/>
        <w:jc w:val="both"/>
        <w:rPr>
          <w:rFonts w:ascii="Arial" w:hAnsi="Arial" w:cs="Arial"/>
          <w:color w:val="161616" w:themeColor="background1" w:themeShade="1A"/>
        </w:rPr>
      </w:pPr>
      <w:r w:rsidRPr="002C6684">
        <w:rPr>
          <w:rFonts w:ascii="Arial" w:hAnsi="Arial" w:cs="Arial"/>
          <w:color w:val="161616" w:themeColor="background1" w:themeShade="1A"/>
        </w:rPr>
        <w:t>Il peut faire l’objet d’une actualisation annuelle notifiée par le CDG 30 aux cosignataires de la présente convention en respectant un préavis des 3 mois.</w:t>
      </w:r>
    </w:p>
    <w:p w14:paraId="71E25B67" w14:textId="77777777" w:rsidR="002C6684" w:rsidRPr="002C6684" w:rsidRDefault="002C6684" w:rsidP="002C6684">
      <w:pPr>
        <w:spacing w:after="0" w:line="264" w:lineRule="auto"/>
        <w:jc w:val="both"/>
        <w:rPr>
          <w:rFonts w:ascii="Arial" w:hAnsi="Arial" w:cs="Arial"/>
          <w:color w:val="161616" w:themeColor="background1" w:themeShade="1A"/>
        </w:rPr>
      </w:pPr>
    </w:p>
    <w:p w14:paraId="13D96F7D" w14:textId="77777777" w:rsidR="002C6684" w:rsidRPr="002C6684" w:rsidRDefault="002C6684" w:rsidP="002C6684">
      <w:pPr>
        <w:spacing w:after="0" w:line="264" w:lineRule="auto"/>
        <w:jc w:val="both"/>
        <w:rPr>
          <w:rFonts w:ascii="Arial" w:hAnsi="Arial" w:cs="Arial"/>
          <w:color w:val="161616" w:themeColor="background1" w:themeShade="1A"/>
        </w:rPr>
      </w:pPr>
    </w:p>
    <w:p w14:paraId="1796C5A3" w14:textId="77777777" w:rsidR="002C6684" w:rsidRPr="002C6684" w:rsidRDefault="002C6684" w:rsidP="002C6684">
      <w:pPr>
        <w:tabs>
          <w:tab w:val="left" w:pos="3975"/>
        </w:tabs>
        <w:spacing w:after="0" w:line="264" w:lineRule="auto"/>
        <w:rPr>
          <w:rFonts w:ascii="Arial" w:hAnsi="Arial" w:cs="Arial"/>
          <w:b/>
          <w:color w:val="161616" w:themeColor="background1" w:themeShade="1A"/>
          <w:u w:val="single"/>
        </w:rPr>
      </w:pPr>
      <w:r w:rsidRPr="002C6684">
        <w:rPr>
          <w:rFonts w:ascii="Arial" w:hAnsi="Arial" w:cs="Arial"/>
          <w:b/>
          <w:color w:val="161616" w:themeColor="background1" w:themeShade="1A"/>
          <w:u w:val="single"/>
        </w:rPr>
        <w:t>ARTICLE 10 : Périodicité de facturation</w:t>
      </w:r>
    </w:p>
    <w:p w14:paraId="49750DA3" w14:textId="77777777" w:rsidR="002C6684" w:rsidRPr="002C6684" w:rsidRDefault="002C6684" w:rsidP="002C6684">
      <w:pPr>
        <w:spacing w:after="0" w:line="264" w:lineRule="auto"/>
        <w:rPr>
          <w:rFonts w:ascii="Arial" w:hAnsi="Arial" w:cs="Arial"/>
          <w:color w:val="161616" w:themeColor="background1" w:themeShade="1A"/>
        </w:rPr>
      </w:pPr>
      <w:r w:rsidRPr="002C6684">
        <w:rPr>
          <w:rFonts w:ascii="Arial" w:hAnsi="Arial" w:cs="Arial"/>
          <w:color w:val="161616" w:themeColor="background1" w:themeShade="1A"/>
        </w:rPr>
        <w:t>La facturation est trimestrielle.</w:t>
      </w:r>
    </w:p>
    <w:p w14:paraId="2A99072C" w14:textId="484FD242" w:rsidR="002C6684" w:rsidRDefault="002C6684" w:rsidP="002C6684">
      <w:pPr>
        <w:spacing w:after="0" w:line="264" w:lineRule="auto"/>
        <w:jc w:val="both"/>
        <w:rPr>
          <w:rFonts w:ascii="Arial" w:hAnsi="Arial" w:cs="Arial"/>
          <w:color w:val="161616" w:themeColor="background1" w:themeShade="1A"/>
        </w:rPr>
      </w:pPr>
    </w:p>
    <w:p w14:paraId="3941FC81" w14:textId="77777777" w:rsidR="002C6684" w:rsidRPr="002C6684" w:rsidRDefault="002C6684" w:rsidP="002C6684">
      <w:pPr>
        <w:spacing w:after="0" w:line="264" w:lineRule="auto"/>
        <w:jc w:val="both"/>
        <w:rPr>
          <w:rFonts w:ascii="Arial" w:hAnsi="Arial" w:cs="Arial"/>
          <w:color w:val="161616" w:themeColor="background1" w:themeShade="1A"/>
        </w:rPr>
      </w:pPr>
    </w:p>
    <w:p w14:paraId="4BB4FE79" w14:textId="77777777" w:rsidR="002C6684" w:rsidRPr="002C6684" w:rsidRDefault="002C6684" w:rsidP="002C6684">
      <w:pPr>
        <w:spacing w:after="0" w:line="264" w:lineRule="auto"/>
        <w:rPr>
          <w:rFonts w:ascii="Arial" w:hAnsi="Arial" w:cs="Arial"/>
          <w:b/>
          <w:color w:val="161616" w:themeColor="background1" w:themeShade="1A"/>
          <w:u w:val="single"/>
        </w:rPr>
      </w:pPr>
      <w:r w:rsidRPr="002C6684">
        <w:rPr>
          <w:rFonts w:ascii="Arial" w:hAnsi="Arial" w:cs="Arial"/>
          <w:b/>
          <w:color w:val="161616" w:themeColor="background1" w:themeShade="1A"/>
          <w:u w:val="single"/>
        </w:rPr>
        <w:t>ARTICLE 11 : Mandatement</w:t>
      </w:r>
    </w:p>
    <w:p w14:paraId="44B2E842" w14:textId="45CEA2B5" w:rsidR="002C6684" w:rsidRPr="00837373" w:rsidRDefault="002C6684" w:rsidP="00837373">
      <w:pPr>
        <w:spacing w:after="0" w:line="264" w:lineRule="auto"/>
        <w:rPr>
          <w:rFonts w:ascii="Arial" w:hAnsi="Arial" w:cs="Arial"/>
          <w:color w:val="161616" w:themeColor="background1" w:themeShade="1A"/>
        </w:rPr>
      </w:pPr>
      <w:r w:rsidRPr="002C6684">
        <w:rPr>
          <w:rFonts w:ascii="Arial" w:hAnsi="Arial" w:cs="Arial"/>
          <w:color w:val="161616" w:themeColor="background1" w:themeShade="1A"/>
        </w:rPr>
        <w:t>Les montants dus sont à mandater à l’ordre de Monsieur le Payeur Départemental :</w:t>
      </w:r>
    </w:p>
    <w:p w14:paraId="1E84FDF3" w14:textId="77777777" w:rsidR="002C6684" w:rsidRPr="00837373" w:rsidRDefault="002C6684" w:rsidP="00837373">
      <w:pPr>
        <w:autoSpaceDE w:val="0"/>
        <w:autoSpaceDN w:val="0"/>
        <w:adjustRightInd w:val="0"/>
        <w:spacing w:after="0" w:line="264" w:lineRule="auto"/>
        <w:ind w:left="709"/>
        <w:rPr>
          <w:rFonts w:ascii="Arial" w:eastAsiaTheme="minorHAnsi" w:hAnsi="Arial" w:cs="Arial"/>
          <w:b/>
          <w:color w:val="161616" w:themeColor="background1" w:themeShade="1A"/>
        </w:rPr>
      </w:pPr>
      <w:r w:rsidRPr="00837373">
        <w:rPr>
          <w:rFonts w:ascii="Arial" w:eastAsiaTheme="minorHAnsi" w:hAnsi="Arial" w:cs="Arial"/>
          <w:b/>
          <w:color w:val="161616" w:themeColor="background1" w:themeShade="1A"/>
        </w:rPr>
        <w:t>PAIERIE DEPARTEMENTALE du GARD</w:t>
      </w:r>
    </w:p>
    <w:p w14:paraId="6F0F222D" w14:textId="77777777" w:rsidR="002C6684" w:rsidRPr="002C6684" w:rsidRDefault="002C6684" w:rsidP="00837373">
      <w:pPr>
        <w:autoSpaceDE w:val="0"/>
        <w:autoSpaceDN w:val="0"/>
        <w:adjustRightInd w:val="0"/>
        <w:spacing w:after="0" w:line="264" w:lineRule="auto"/>
        <w:ind w:left="709"/>
        <w:rPr>
          <w:rFonts w:ascii="Arial" w:eastAsiaTheme="minorHAnsi" w:hAnsi="Arial" w:cs="Arial"/>
          <w:color w:val="161616" w:themeColor="background1" w:themeShade="1A"/>
        </w:rPr>
      </w:pPr>
      <w:r w:rsidRPr="002C6684">
        <w:rPr>
          <w:rFonts w:ascii="Arial" w:eastAsiaTheme="minorHAnsi" w:hAnsi="Arial" w:cs="Arial"/>
          <w:color w:val="161616" w:themeColor="background1" w:themeShade="1A"/>
        </w:rPr>
        <w:t>25 A boulevard Talabot</w:t>
      </w:r>
    </w:p>
    <w:p w14:paraId="329EFC74" w14:textId="77777777" w:rsidR="002C6684" w:rsidRPr="002C6684" w:rsidRDefault="002C6684" w:rsidP="00837373">
      <w:pPr>
        <w:autoSpaceDE w:val="0"/>
        <w:autoSpaceDN w:val="0"/>
        <w:adjustRightInd w:val="0"/>
        <w:spacing w:after="0" w:line="264" w:lineRule="auto"/>
        <w:ind w:left="709"/>
        <w:rPr>
          <w:rFonts w:ascii="Arial" w:eastAsiaTheme="minorHAnsi" w:hAnsi="Arial" w:cs="Arial"/>
          <w:bCs/>
          <w:color w:val="161616" w:themeColor="background1" w:themeShade="1A"/>
        </w:rPr>
      </w:pPr>
      <w:r w:rsidRPr="002C6684">
        <w:rPr>
          <w:rFonts w:ascii="Arial" w:eastAsiaTheme="minorHAnsi" w:hAnsi="Arial" w:cs="Arial"/>
          <w:bCs/>
          <w:color w:val="161616" w:themeColor="background1" w:themeShade="1A"/>
        </w:rPr>
        <w:t>30942 NIMES CEDEX 9</w:t>
      </w:r>
    </w:p>
    <w:p w14:paraId="1847BB65" w14:textId="77777777" w:rsidR="002C6684" w:rsidRPr="00837373" w:rsidRDefault="002C6684" w:rsidP="00837373">
      <w:pPr>
        <w:autoSpaceDE w:val="0"/>
        <w:autoSpaceDN w:val="0"/>
        <w:adjustRightInd w:val="0"/>
        <w:spacing w:after="0" w:line="264" w:lineRule="auto"/>
        <w:ind w:left="709"/>
        <w:rPr>
          <w:rFonts w:ascii="Arial" w:eastAsiaTheme="minorHAnsi" w:hAnsi="Arial" w:cs="Arial"/>
          <w:b/>
          <w:bCs/>
          <w:color w:val="161616" w:themeColor="background1" w:themeShade="1A"/>
        </w:rPr>
      </w:pPr>
      <w:proofErr w:type="gramStart"/>
      <w:r w:rsidRPr="00837373">
        <w:rPr>
          <w:rFonts w:ascii="Arial" w:eastAsiaTheme="minorHAnsi" w:hAnsi="Arial" w:cs="Arial"/>
          <w:b/>
          <w:bCs/>
          <w:color w:val="161616" w:themeColor="background1" w:themeShade="1A"/>
        </w:rPr>
        <w:t>pour</w:t>
      </w:r>
      <w:proofErr w:type="gramEnd"/>
      <w:r w:rsidRPr="00837373">
        <w:rPr>
          <w:rFonts w:ascii="Arial" w:eastAsiaTheme="minorHAnsi" w:hAnsi="Arial" w:cs="Arial"/>
          <w:b/>
          <w:bCs/>
          <w:color w:val="161616" w:themeColor="background1" w:themeShade="1A"/>
        </w:rPr>
        <w:t xml:space="preserve"> le compte du CENTRE DE GESTION DU GARD</w:t>
      </w:r>
    </w:p>
    <w:p w14:paraId="12ECCF96" w14:textId="77777777" w:rsidR="002C6684" w:rsidRPr="002C6684" w:rsidRDefault="002C6684" w:rsidP="00837373">
      <w:pPr>
        <w:autoSpaceDE w:val="0"/>
        <w:autoSpaceDN w:val="0"/>
        <w:adjustRightInd w:val="0"/>
        <w:spacing w:after="0" w:line="264" w:lineRule="auto"/>
        <w:ind w:left="709"/>
        <w:rPr>
          <w:rFonts w:ascii="Arial" w:eastAsiaTheme="minorHAnsi" w:hAnsi="Arial" w:cs="Arial"/>
          <w:color w:val="161616" w:themeColor="background1" w:themeShade="1A"/>
        </w:rPr>
      </w:pPr>
      <w:r w:rsidRPr="002C6684">
        <w:rPr>
          <w:rFonts w:ascii="Arial" w:eastAsiaTheme="minorHAnsi" w:hAnsi="Arial" w:cs="Arial"/>
          <w:color w:val="161616" w:themeColor="background1" w:themeShade="1A"/>
        </w:rPr>
        <w:t>183 chemin du Mas Coquillard</w:t>
      </w:r>
    </w:p>
    <w:p w14:paraId="21E46252" w14:textId="77777777" w:rsidR="002C6684" w:rsidRPr="002C6684" w:rsidRDefault="002C6684" w:rsidP="00837373">
      <w:pPr>
        <w:autoSpaceDE w:val="0"/>
        <w:autoSpaceDN w:val="0"/>
        <w:adjustRightInd w:val="0"/>
        <w:spacing w:after="0" w:line="264" w:lineRule="auto"/>
        <w:ind w:left="709"/>
        <w:rPr>
          <w:rFonts w:ascii="Arial" w:eastAsiaTheme="minorHAnsi" w:hAnsi="Arial" w:cs="Arial"/>
          <w:color w:val="161616" w:themeColor="background1" w:themeShade="1A"/>
        </w:rPr>
      </w:pPr>
      <w:r w:rsidRPr="002C6684">
        <w:rPr>
          <w:rFonts w:ascii="Arial" w:eastAsiaTheme="minorHAnsi" w:hAnsi="Arial" w:cs="Arial"/>
          <w:bCs/>
          <w:color w:val="161616" w:themeColor="background1" w:themeShade="1A"/>
        </w:rPr>
        <w:t xml:space="preserve">30900 NIMES </w:t>
      </w:r>
      <w:r w:rsidRPr="002C6684">
        <w:rPr>
          <w:rFonts w:ascii="Arial" w:eastAsiaTheme="minorHAnsi" w:hAnsi="Arial" w:cs="Arial"/>
          <w:color w:val="161616" w:themeColor="background1" w:themeShade="1A"/>
        </w:rPr>
        <w:t xml:space="preserve">Tél. : 04.66.38.86.86 Fax : 04.66.38.86.87 Email : </w:t>
      </w:r>
      <w:hyperlink r:id="rId8" w:history="1">
        <w:r w:rsidRPr="002C6684">
          <w:rPr>
            <w:rFonts w:ascii="Arial" w:eastAsiaTheme="minorHAnsi" w:hAnsi="Arial" w:cs="Arial"/>
            <w:color w:val="161616" w:themeColor="background1" w:themeShade="1A"/>
            <w:u w:val="single"/>
          </w:rPr>
          <w:t>cdg30@cdg30.fr</w:t>
        </w:r>
      </w:hyperlink>
    </w:p>
    <w:p w14:paraId="519C9970" w14:textId="77777777" w:rsidR="002C6684" w:rsidRPr="002C6684" w:rsidRDefault="002C6684" w:rsidP="00837373">
      <w:pPr>
        <w:autoSpaceDE w:val="0"/>
        <w:autoSpaceDN w:val="0"/>
        <w:adjustRightInd w:val="0"/>
        <w:spacing w:after="0" w:line="264" w:lineRule="auto"/>
        <w:rPr>
          <w:rFonts w:ascii="Arial" w:eastAsiaTheme="minorHAnsi" w:hAnsi="Arial" w:cs="Arial"/>
          <w:color w:val="161616" w:themeColor="background1" w:themeShade="1A"/>
        </w:rPr>
      </w:pPr>
    </w:p>
    <w:p w14:paraId="7FB7399F" w14:textId="77777777" w:rsidR="002C6684" w:rsidRPr="002C6684" w:rsidRDefault="002C6684" w:rsidP="00837373">
      <w:pPr>
        <w:autoSpaceDE w:val="0"/>
        <w:autoSpaceDN w:val="0"/>
        <w:adjustRightInd w:val="0"/>
        <w:spacing w:after="0" w:line="264" w:lineRule="auto"/>
        <w:ind w:left="709"/>
        <w:rPr>
          <w:rFonts w:ascii="Arial" w:eastAsiaTheme="minorHAnsi" w:hAnsi="Arial" w:cs="Arial"/>
          <w:color w:val="161616" w:themeColor="background1" w:themeShade="1A"/>
        </w:rPr>
      </w:pPr>
      <w:r w:rsidRPr="00837373">
        <w:rPr>
          <w:rFonts w:ascii="Arial" w:eastAsiaTheme="minorHAnsi" w:hAnsi="Arial" w:cs="Arial"/>
          <w:b/>
          <w:color w:val="161616" w:themeColor="background1" w:themeShade="1A"/>
        </w:rPr>
        <w:t>SIRET</w:t>
      </w:r>
      <w:r w:rsidRPr="002C6684">
        <w:rPr>
          <w:rFonts w:ascii="Arial" w:eastAsiaTheme="minorHAnsi" w:hAnsi="Arial" w:cs="Arial"/>
          <w:bCs/>
          <w:color w:val="161616" w:themeColor="background1" w:themeShade="1A"/>
        </w:rPr>
        <w:t xml:space="preserve"> </w:t>
      </w:r>
      <w:r w:rsidRPr="002C6684">
        <w:rPr>
          <w:rFonts w:ascii="Arial" w:eastAsiaTheme="minorHAnsi" w:hAnsi="Arial" w:cs="Arial"/>
          <w:color w:val="161616" w:themeColor="background1" w:themeShade="1A"/>
        </w:rPr>
        <w:t>: 283 0000 24 000 28</w:t>
      </w:r>
    </w:p>
    <w:p w14:paraId="332A8418" w14:textId="77777777" w:rsidR="002C6684" w:rsidRPr="002C6684" w:rsidRDefault="002C6684" w:rsidP="00837373">
      <w:pPr>
        <w:autoSpaceDE w:val="0"/>
        <w:autoSpaceDN w:val="0"/>
        <w:adjustRightInd w:val="0"/>
        <w:spacing w:after="0" w:line="264" w:lineRule="auto"/>
        <w:ind w:left="709"/>
        <w:rPr>
          <w:rFonts w:ascii="Arial" w:eastAsiaTheme="minorHAnsi" w:hAnsi="Arial" w:cs="Arial"/>
          <w:color w:val="161616" w:themeColor="background1" w:themeShade="1A"/>
        </w:rPr>
      </w:pPr>
      <w:r w:rsidRPr="00837373">
        <w:rPr>
          <w:rFonts w:ascii="Arial" w:eastAsiaTheme="minorHAnsi" w:hAnsi="Arial" w:cs="Arial"/>
          <w:b/>
          <w:color w:val="161616" w:themeColor="background1" w:themeShade="1A"/>
        </w:rPr>
        <w:t>Code APE</w:t>
      </w:r>
      <w:r w:rsidRPr="002C6684">
        <w:rPr>
          <w:rFonts w:ascii="Arial" w:eastAsiaTheme="minorHAnsi" w:hAnsi="Arial" w:cs="Arial"/>
          <w:bCs/>
          <w:color w:val="161616" w:themeColor="background1" w:themeShade="1A"/>
        </w:rPr>
        <w:t xml:space="preserve"> </w:t>
      </w:r>
      <w:r w:rsidRPr="002C6684">
        <w:rPr>
          <w:rFonts w:ascii="Arial" w:eastAsiaTheme="minorHAnsi" w:hAnsi="Arial" w:cs="Arial"/>
          <w:color w:val="161616" w:themeColor="background1" w:themeShade="1A"/>
        </w:rPr>
        <w:t>: 8411 Z</w:t>
      </w:r>
    </w:p>
    <w:p w14:paraId="011A65F6" w14:textId="77777777" w:rsidR="002C6684" w:rsidRPr="002C6684" w:rsidRDefault="002C6684" w:rsidP="00837373">
      <w:pPr>
        <w:autoSpaceDE w:val="0"/>
        <w:autoSpaceDN w:val="0"/>
        <w:adjustRightInd w:val="0"/>
        <w:spacing w:after="0" w:line="264" w:lineRule="auto"/>
        <w:ind w:left="709"/>
        <w:rPr>
          <w:rFonts w:ascii="Arial" w:eastAsiaTheme="minorHAnsi" w:hAnsi="Arial" w:cs="Arial"/>
          <w:bCs/>
          <w:color w:val="161616" w:themeColor="background1" w:themeShade="1A"/>
        </w:rPr>
      </w:pPr>
    </w:p>
    <w:p w14:paraId="6CC64EA7" w14:textId="77777777" w:rsidR="002C6684" w:rsidRPr="00837373" w:rsidRDefault="002C6684" w:rsidP="00837373">
      <w:pPr>
        <w:autoSpaceDE w:val="0"/>
        <w:autoSpaceDN w:val="0"/>
        <w:adjustRightInd w:val="0"/>
        <w:spacing w:after="0" w:line="264" w:lineRule="auto"/>
        <w:ind w:left="709"/>
        <w:rPr>
          <w:rFonts w:ascii="Arial" w:eastAsiaTheme="minorHAnsi" w:hAnsi="Arial" w:cs="Arial"/>
          <w:b/>
          <w:color w:val="161616" w:themeColor="background1" w:themeShade="1A"/>
        </w:rPr>
      </w:pPr>
      <w:r w:rsidRPr="00837373">
        <w:rPr>
          <w:rFonts w:ascii="Arial" w:eastAsiaTheme="minorHAnsi" w:hAnsi="Arial" w:cs="Arial"/>
          <w:b/>
          <w:color w:val="161616" w:themeColor="background1" w:themeShade="1A"/>
        </w:rPr>
        <w:t>Relevé d’Identité Bancaire</w:t>
      </w:r>
    </w:p>
    <w:p w14:paraId="0EC45708" w14:textId="77777777" w:rsidR="002C6684" w:rsidRPr="002C6684" w:rsidRDefault="002C6684" w:rsidP="00837373">
      <w:pPr>
        <w:autoSpaceDE w:val="0"/>
        <w:autoSpaceDN w:val="0"/>
        <w:adjustRightInd w:val="0"/>
        <w:spacing w:after="0" w:line="264" w:lineRule="auto"/>
        <w:ind w:left="709"/>
        <w:rPr>
          <w:rFonts w:ascii="Arial" w:eastAsiaTheme="minorHAnsi" w:hAnsi="Arial" w:cs="Arial"/>
          <w:color w:val="161616" w:themeColor="background1" w:themeShade="1A"/>
        </w:rPr>
      </w:pPr>
      <w:r w:rsidRPr="002C6684">
        <w:rPr>
          <w:rFonts w:ascii="Arial" w:eastAsiaTheme="minorHAnsi" w:hAnsi="Arial" w:cs="Arial"/>
          <w:color w:val="161616" w:themeColor="background1" w:themeShade="1A"/>
        </w:rPr>
        <w:t>Banque de France</w:t>
      </w:r>
    </w:p>
    <w:p w14:paraId="1D4B7E63" w14:textId="77777777" w:rsidR="002C6684" w:rsidRPr="002C6684" w:rsidRDefault="002C6684" w:rsidP="00837373">
      <w:pPr>
        <w:autoSpaceDE w:val="0"/>
        <w:autoSpaceDN w:val="0"/>
        <w:adjustRightInd w:val="0"/>
        <w:spacing w:after="0" w:line="264" w:lineRule="auto"/>
        <w:ind w:left="709"/>
        <w:rPr>
          <w:rFonts w:ascii="Arial" w:eastAsiaTheme="minorHAnsi" w:hAnsi="Arial" w:cs="Arial"/>
          <w:color w:val="161616" w:themeColor="background1" w:themeShade="1A"/>
        </w:rPr>
      </w:pPr>
      <w:r w:rsidRPr="002C6684">
        <w:rPr>
          <w:rFonts w:ascii="Arial" w:eastAsiaTheme="minorHAnsi" w:hAnsi="Arial" w:cs="Arial"/>
          <w:color w:val="161616" w:themeColor="background1" w:themeShade="1A"/>
        </w:rPr>
        <w:t xml:space="preserve">1, rue la </w:t>
      </w:r>
      <w:proofErr w:type="spellStart"/>
      <w:r w:rsidRPr="002C6684">
        <w:rPr>
          <w:rFonts w:ascii="Arial" w:eastAsiaTheme="minorHAnsi" w:hAnsi="Arial" w:cs="Arial"/>
          <w:color w:val="161616" w:themeColor="background1" w:themeShade="1A"/>
        </w:rPr>
        <w:t>Vrillière</w:t>
      </w:r>
      <w:proofErr w:type="spellEnd"/>
      <w:r w:rsidRPr="002C6684">
        <w:rPr>
          <w:rFonts w:ascii="Arial" w:eastAsiaTheme="minorHAnsi" w:hAnsi="Arial" w:cs="Arial"/>
          <w:color w:val="161616" w:themeColor="background1" w:themeShade="1A"/>
        </w:rPr>
        <w:t xml:space="preserve"> - 75 001 PARIS</w:t>
      </w:r>
    </w:p>
    <w:p w14:paraId="743C6372" w14:textId="77777777" w:rsidR="002C6684" w:rsidRPr="002C6684" w:rsidRDefault="002C6684" w:rsidP="00837373">
      <w:pPr>
        <w:autoSpaceDE w:val="0"/>
        <w:autoSpaceDN w:val="0"/>
        <w:adjustRightInd w:val="0"/>
        <w:spacing w:after="0" w:line="264" w:lineRule="auto"/>
        <w:ind w:left="709"/>
        <w:rPr>
          <w:rFonts w:ascii="Arial" w:eastAsiaTheme="minorHAnsi" w:hAnsi="Arial" w:cs="Arial"/>
          <w:color w:val="161616" w:themeColor="background1" w:themeShade="1A"/>
        </w:rPr>
      </w:pPr>
      <w:r w:rsidRPr="002C6684">
        <w:rPr>
          <w:rFonts w:ascii="Arial" w:eastAsiaTheme="minorHAnsi" w:hAnsi="Arial" w:cs="Arial"/>
          <w:color w:val="161616" w:themeColor="background1" w:themeShade="1A"/>
        </w:rPr>
        <w:t>Titulaire : PAIERIE DEPARTEMENTALE DU GARD</w:t>
      </w:r>
    </w:p>
    <w:p w14:paraId="4BBFF131" w14:textId="77777777" w:rsidR="002C6684" w:rsidRPr="002C6684" w:rsidRDefault="002C6684" w:rsidP="00837373">
      <w:pPr>
        <w:autoSpaceDE w:val="0"/>
        <w:autoSpaceDN w:val="0"/>
        <w:adjustRightInd w:val="0"/>
        <w:spacing w:after="0" w:line="264" w:lineRule="auto"/>
        <w:ind w:left="709"/>
        <w:rPr>
          <w:rFonts w:ascii="Arial" w:eastAsiaTheme="minorHAnsi" w:hAnsi="Arial" w:cs="Arial"/>
          <w:color w:val="161616" w:themeColor="background1" w:themeShade="1A"/>
        </w:rPr>
      </w:pPr>
      <w:r w:rsidRPr="002C6684">
        <w:rPr>
          <w:rFonts w:ascii="Arial" w:eastAsiaTheme="minorHAnsi" w:hAnsi="Arial" w:cs="Arial"/>
          <w:bCs/>
          <w:color w:val="161616" w:themeColor="background1" w:themeShade="1A"/>
        </w:rPr>
        <w:t>R</w:t>
      </w:r>
      <w:r w:rsidRPr="002C6684">
        <w:rPr>
          <w:rFonts w:ascii="Arial" w:eastAsiaTheme="minorHAnsi" w:hAnsi="Arial" w:cs="Arial"/>
          <w:color w:val="161616" w:themeColor="background1" w:themeShade="1A"/>
        </w:rPr>
        <w:t>elevé d'</w:t>
      </w:r>
      <w:r w:rsidRPr="002C6684">
        <w:rPr>
          <w:rFonts w:ascii="Arial" w:eastAsiaTheme="minorHAnsi" w:hAnsi="Arial" w:cs="Arial"/>
          <w:bCs/>
          <w:color w:val="161616" w:themeColor="background1" w:themeShade="1A"/>
        </w:rPr>
        <w:t>I</w:t>
      </w:r>
      <w:r w:rsidRPr="002C6684">
        <w:rPr>
          <w:rFonts w:ascii="Arial" w:eastAsiaTheme="minorHAnsi" w:hAnsi="Arial" w:cs="Arial"/>
          <w:color w:val="161616" w:themeColor="background1" w:themeShade="1A"/>
        </w:rPr>
        <w:t xml:space="preserve">dentité </w:t>
      </w:r>
      <w:r w:rsidRPr="002C6684">
        <w:rPr>
          <w:rFonts w:ascii="Arial" w:eastAsiaTheme="minorHAnsi" w:hAnsi="Arial" w:cs="Arial"/>
          <w:bCs/>
          <w:color w:val="161616" w:themeColor="background1" w:themeShade="1A"/>
        </w:rPr>
        <w:t>B</w:t>
      </w:r>
      <w:r w:rsidRPr="002C6684">
        <w:rPr>
          <w:rFonts w:ascii="Arial" w:eastAsiaTheme="minorHAnsi" w:hAnsi="Arial" w:cs="Arial"/>
          <w:color w:val="161616" w:themeColor="background1" w:themeShade="1A"/>
        </w:rPr>
        <w:t>ancaire (RIB) 053 :</w:t>
      </w:r>
    </w:p>
    <w:p w14:paraId="1D94CA7B" w14:textId="77777777" w:rsidR="002C6684" w:rsidRPr="002C6684" w:rsidRDefault="002C6684" w:rsidP="00837373">
      <w:pPr>
        <w:autoSpaceDE w:val="0"/>
        <w:autoSpaceDN w:val="0"/>
        <w:adjustRightInd w:val="0"/>
        <w:spacing w:after="0" w:line="264" w:lineRule="auto"/>
        <w:ind w:left="709"/>
        <w:rPr>
          <w:rFonts w:ascii="Arial" w:eastAsiaTheme="minorHAnsi" w:hAnsi="Arial" w:cs="Arial"/>
          <w:color w:val="161616" w:themeColor="background1" w:themeShade="1A"/>
          <w:lang w:val="en-US"/>
        </w:rPr>
      </w:pPr>
      <w:r w:rsidRPr="002C6684">
        <w:rPr>
          <w:rFonts w:ascii="Arial" w:eastAsiaTheme="minorHAnsi" w:hAnsi="Arial" w:cs="Arial"/>
          <w:color w:val="161616" w:themeColor="background1" w:themeShade="1A"/>
          <w:lang w:val="en-US"/>
        </w:rPr>
        <w:t>30001 00600 C3010000000 46</w:t>
      </w:r>
    </w:p>
    <w:p w14:paraId="702896D0" w14:textId="77777777" w:rsidR="002C6684" w:rsidRPr="002C6684" w:rsidRDefault="002C6684" w:rsidP="00837373">
      <w:pPr>
        <w:autoSpaceDE w:val="0"/>
        <w:autoSpaceDN w:val="0"/>
        <w:adjustRightInd w:val="0"/>
        <w:spacing w:after="0" w:line="264" w:lineRule="auto"/>
        <w:ind w:left="709"/>
        <w:rPr>
          <w:rFonts w:ascii="Arial" w:eastAsiaTheme="minorHAnsi" w:hAnsi="Arial" w:cs="Arial"/>
          <w:bCs/>
          <w:color w:val="161616" w:themeColor="background1" w:themeShade="1A"/>
          <w:lang w:val="en-US"/>
        </w:rPr>
      </w:pPr>
      <w:r w:rsidRPr="002C6684">
        <w:rPr>
          <w:rFonts w:ascii="Arial" w:eastAsiaTheme="minorHAnsi" w:hAnsi="Arial" w:cs="Arial"/>
          <w:bCs/>
          <w:color w:val="161616" w:themeColor="background1" w:themeShade="1A"/>
          <w:lang w:val="en-US"/>
        </w:rPr>
        <w:t xml:space="preserve">IBAN: </w:t>
      </w:r>
      <w:r w:rsidRPr="002C6684">
        <w:rPr>
          <w:rFonts w:ascii="Arial" w:eastAsiaTheme="minorHAnsi" w:hAnsi="Arial" w:cs="Arial"/>
          <w:color w:val="161616" w:themeColor="background1" w:themeShade="1A"/>
          <w:lang w:val="en-US"/>
        </w:rPr>
        <w:t>FR28 3000 1006 00C3 0100 0000 046</w:t>
      </w:r>
    </w:p>
    <w:p w14:paraId="602EAA5D" w14:textId="77777777" w:rsidR="002C6684" w:rsidRPr="002C6684" w:rsidRDefault="002C6684" w:rsidP="00837373">
      <w:pPr>
        <w:autoSpaceDE w:val="0"/>
        <w:autoSpaceDN w:val="0"/>
        <w:adjustRightInd w:val="0"/>
        <w:spacing w:after="0" w:line="264" w:lineRule="auto"/>
        <w:ind w:left="709"/>
        <w:rPr>
          <w:rFonts w:ascii="Arial" w:eastAsiaTheme="minorHAnsi" w:hAnsi="Arial" w:cs="Arial"/>
          <w:color w:val="161616" w:themeColor="background1" w:themeShade="1A"/>
          <w:lang w:val="en-US"/>
        </w:rPr>
      </w:pPr>
      <w:r w:rsidRPr="002C6684">
        <w:rPr>
          <w:rFonts w:ascii="Arial" w:eastAsiaTheme="minorHAnsi" w:hAnsi="Arial" w:cs="Arial"/>
          <w:bCs/>
          <w:color w:val="161616" w:themeColor="background1" w:themeShade="1A"/>
          <w:lang w:val="en-US"/>
        </w:rPr>
        <w:t xml:space="preserve">BIC: </w:t>
      </w:r>
      <w:r w:rsidRPr="002C6684">
        <w:rPr>
          <w:rFonts w:ascii="Arial" w:eastAsiaTheme="minorHAnsi" w:hAnsi="Arial" w:cs="Arial"/>
          <w:color w:val="161616" w:themeColor="background1" w:themeShade="1A"/>
          <w:lang w:val="en-US"/>
        </w:rPr>
        <w:t>BDFEFRPPCCT</w:t>
      </w:r>
    </w:p>
    <w:p w14:paraId="54BDCB27" w14:textId="197E0FC0" w:rsidR="00F90F30" w:rsidRPr="002C6684" w:rsidRDefault="00F90F30" w:rsidP="002C6684">
      <w:pPr>
        <w:tabs>
          <w:tab w:val="left" w:pos="6214"/>
        </w:tabs>
        <w:spacing w:line="264" w:lineRule="auto"/>
        <w:rPr>
          <w:rFonts w:ascii="Konstanz ExtraLight" w:hAnsi="Konstanz ExtraLight"/>
          <w:color w:val="161616" w:themeColor="background1" w:themeShade="1A"/>
        </w:rPr>
      </w:pPr>
    </w:p>
    <w:sectPr w:rsidR="00F90F30" w:rsidRPr="002C6684" w:rsidSect="00B87EDF">
      <w:headerReference w:type="default" r:id="rId9"/>
      <w:footerReference w:type="default" r:id="rId10"/>
      <w:type w:val="continuous"/>
      <w:pgSz w:w="11906" w:h="16838"/>
      <w:pgMar w:top="567" w:right="567" w:bottom="284" w:left="56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DF90" w14:textId="77777777" w:rsidR="000E7311" w:rsidRDefault="000E7311" w:rsidP="00D536A6">
      <w:pPr>
        <w:spacing w:after="0" w:line="240" w:lineRule="auto"/>
      </w:pPr>
      <w:r>
        <w:separator/>
      </w:r>
    </w:p>
  </w:endnote>
  <w:endnote w:type="continuationSeparator" w:id="0">
    <w:p w14:paraId="44725462" w14:textId="77777777" w:rsidR="000E7311" w:rsidRDefault="000E7311" w:rsidP="00D5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Konstanz Light">
    <w:altName w:val="Calibri"/>
    <w:panose1 w:val="00000400000000000000"/>
    <w:charset w:val="00"/>
    <w:family w:val="modern"/>
    <w:notTrueType/>
    <w:pitch w:val="variable"/>
    <w:sig w:usb0="00000007" w:usb1="00000000" w:usb2="00000000" w:usb3="00000000" w:csb0="00000093" w:csb1="00000000"/>
  </w:font>
  <w:font w:name="Konstanz">
    <w:panose1 w:val="00000500000000000000"/>
    <w:charset w:val="00"/>
    <w:family w:val="modern"/>
    <w:notTrueType/>
    <w:pitch w:val="variable"/>
    <w:sig w:usb0="00000007" w:usb1="00000000" w:usb2="00000000" w:usb3="00000000" w:csb0="00000093" w:csb1="00000000"/>
  </w:font>
  <w:font w:name="Konstanz Black">
    <w:altName w:val="Calibri"/>
    <w:panose1 w:val="00000A00000000000000"/>
    <w:charset w:val="00"/>
    <w:family w:val="modern"/>
    <w:notTrueType/>
    <w:pitch w:val="variable"/>
    <w:sig w:usb0="00000007" w:usb1="00000000" w:usb2="00000000" w:usb3="00000000" w:csb0="00000093" w:csb1="00000000"/>
  </w:font>
  <w:font w:name="Konstanz Bold">
    <w:panose1 w:val="00000800000000000000"/>
    <w:charset w:val="00"/>
    <w:family w:val="modern"/>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Konstanz ExtraLight">
    <w:altName w:val="Konstanz ExtraLight"/>
    <w:panose1 w:val="000003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single" w:sz="4" w:space="0" w:color="C7C7C7" w:themeColor="background1" w:themeShade="E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gridCol w:w="981"/>
    </w:tblGrid>
    <w:tr w:rsidR="00174EED" w:rsidRPr="00B87EDF" w14:paraId="6BE51FF2" w14:textId="77777777" w:rsidTr="004D7D63">
      <w:tc>
        <w:tcPr>
          <w:tcW w:w="9781" w:type="dxa"/>
        </w:tcPr>
        <w:p w14:paraId="266796CB" w14:textId="5C3787F8" w:rsidR="00174EED" w:rsidRPr="00B87EDF" w:rsidRDefault="00174EED" w:rsidP="00174EED">
          <w:pPr>
            <w:pStyle w:val="Pieddepage"/>
            <w:rPr>
              <w:sz w:val="18"/>
              <w:szCs w:val="18"/>
            </w:rPr>
          </w:pPr>
        </w:p>
      </w:tc>
      <w:tc>
        <w:tcPr>
          <w:tcW w:w="981" w:type="dxa"/>
        </w:tcPr>
        <w:p w14:paraId="6F10A05E" w14:textId="77777777" w:rsidR="00174EED" w:rsidRPr="00B87EDF" w:rsidRDefault="00174EED" w:rsidP="001531C4">
          <w:pPr>
            <w:pStyle w:val="Pieddepage"/>
            <w:rPr>
              <w:sz w:val="18"/>
              <w:szCs w:val="18"/>
            </w:rPr>
          </w:pPr>
          <w:r w:rsidRPr="00B87EDF">
            <w:rPr>
              <w:i/>
              <w:iCs/>
              <w:color w:val="B2B2B2"/>
              <w:sz w:val="18"/>
              <w:szCs w:val="18"/>
            </w:rPr>
            <w:t xml:space="preserve">Page </w:t>
          </w:r>
          <w:r w:rsidRPr="00B87EDF">
            <w:rPr>
              <w:i/>
              <w:iCs/>
              <w:color w:val="B2B2B2"/>
              <w:sz w:val="18"/>
              <w:szCs w:val="18"/>
            </w:rPr>
            <w:fldChar w:fldCharType="begin"/>
          </w:r>
          <w:r w:rsidRPr="00B87EDF">
            <w:rPr>
              <w:i/>
              <w:iCs/>
              <w:color w:val="B2B2B2"/>
              <w:sz w:val="18"/>
              <w:szCs w:val="18"/>
            </w:rPr>
            <w:instrText>PAGE   \* MERGEFORMAT</w:instrText>
          </w:r>
          <w:r w:rsidRPr="00B87EDF">
            <w:rPr>
              <w:i/>
              <w:iCs/>
              <w:color w:val="B2B2B2"/>
              <w:sz w:val="18"/>
              <w:szCs w:val="18"/>
            </w:rPr>
            <w:fldChar w:fldCharType="separate"/>
          </w:r>
          <w:r w:rsidRPr="00B87EDF">
            <w:rPr>
              <w:i/>
              <w:iCs/>
              <w:color w:val="B2B2B2"/>
              <w:sz w:val="18"/>
              <w:szCs w:val="18"/>
            </w:rPr>
            <w:t>1</w:t>
          </w:r>
          <w:r w:rsidRPr="00B87EDF">
            <w:rPr>
              <w:i/>
              <w:iCs/>
              <w:color w:val="B2B2B2"/>
              <w:sz w:val="18"/>
              <w:szCs w:val="18"/>
            </w:rPr>
            <w:fldChar w:fldCharType="end"/>
          </w:r>
        </w:p>
      </w:tc>
    </w:tr>
  </w:tbl>
  <w:p w14:paraId="50077309" w14:textId="77777777" w:rsidR="005D6377" w:rsidRPr="000B5006" w:rsidRDefault="005D6377" w:rsidP="00B65083">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FBDD8" w14:textId="77777777" w:rsidR="000E7311" w:rsidRDefault="000E7311" w:rsidP="00D536A6">
      <w:pPr>
        <w:spacing w:after="0" w:line="240" w:lineRule="auto"/>
      </w:pPr>
      <w:r>
        <w:separator/>
      </w:r>
    </w:p>
  </w:footnote>
  <w:footnote w:type="continuationSeparator" w:id="0">
    <w:p w14:paraId="7DBE8A9D" w14:textId="77777777" w:rsidR="000E7311" w:rsidRDefault="000E7311" w:rsidP="00D53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5386"/>
      <w:gridCol w:w="5387"/>
    </w:tblGrid>
    <w:tr w:rsidR="00174EED" w14:paraId="77AD50D7" w14:textId="77777777" w:rsidTr="002C6684">
      <w:tc>
        <w:tcPr>
          <w:tcW w:w="5386" w:type="dxa"/>
        </w:tcPr>
        <w:p w14:paraId="471416B6" w14:textId="42579603" w:rsidR="00D536A6" w:rsidRDefault="002C6684">
          <w:pPr>
            <w:pStyle w:val="En-tte"/>
          </w:pPr>
          <w:bookmarkStart w:id="0" w:name="_Hlk171501230"/>
          <w:r w:rsidRPr="0099525C">
            <w:rPr>
              <w:rFonts w:ascii="Arial" w:hAnsi="Arial" w:cs="Arial"/>
              <w:noProof/>
            </w:rPr>
            <w:drawing>
              <wp:anchor distT="0" distB="0" distL="114300" distR="114300" simplePos="0" relativeHeight="251660288" behindDoc="0" locked="0" layoutInCell="1" allowOverlap="1" wp14:anchorId="3522BF77" wp14:editId="4D99C0E1">
                <wp:simplePos x="393539" y="486137"/>
                <wp:positionH relativeFrom="margin">
                  <wp:align>center</wp:align>
                </wp:positionH>
                <wp:positionV relativeFrom="margin">
                  <wp:align>center</wp:align>
                </wp:positionV>
                <wp:extent cx="1256400" cy="781200"/>
                <wp:effectExtent l="0" t="0" r="127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400" cy="781200"/>
                        </a:xfrm>
                        <a:prstGeom prst="rect">
                          <a:avLst/>
                        </a:prstGeom>
                        <a:noFill/>
                      </pic:spPr>
                    </pic:pic>
                  </a:graphicData>
                </a:graphic>
              </wp:anchor>
            </w:drawing>
          </w:r>
        </w:p>
      </w:tc>
      <w:tc>
        <w:tcPr>
          <w:tcW w:w="5387" w:type="dxa"/>
          <w:vAlign w:val="center"/>
        </w:tcPr>
        <w:p w14:paraId="68B80BE5" w14:textId="3891F9A1" w:rsidR="00D536A6" w:rsidRPr="00591AE6" w:rsidRDefault="002C6684" w:rsidP="00174EED">
          <w:pPr>
            <w:pStyle w:val="Titre"/>
            <w:ind w:left="567"/>
            <w:rPr>
              <w:rFonts w:asciiTheme="majorHAnsi" w:hAnsiTheme="majorHAnsi"/>
              <w:sz w:val="48"/>
              <w:szCs w:val="48"/>
            </w:rPr>
          </w:pPr>
          <w:r>
            <w:rPr>
              <w:noProof/>
            </w:rPr>
            <w:drawing>
              <wp:anchor distT="0" distB="0" distL="114300" distR="114300" simplePos="0" relativeHeight="251659264" behindDoc="0" locked="0" layoutInCell="1" allowOverlap="1" wp14:anchorId="5322698F" wp14:editId="66EDD6C5">
                <wp:simplePos x="4178461" y="486137"/>
                <wp:positionH relativeFrom="margin">
                  <wp:align>center</wp:align>
                </wp:positionH>
                <wp:positionV relativeFrom="margin">
                  <wp:align>top</wp:align>
                </wp:positionV>
                <wp:extent cx="2447925" cy="993775"/>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
                          <a:extLst>
                            <a:ext uri="{28A0092B-C50C-407E-A947-70E740481C1C}">
                              <a14:useLocalDpi xmlns:a14="http://schemas.microsoft.com/office/drawing/2010/main" val="0"/>
                            </a:ext>
                          </a:extLst>
                        </a:blip>
                        <a:stretch>
                          <a:fillRect/>
                        </a:stretch>
                      </pic:blipFill>
                      <pic:spPr>
                        <a:xfrm>
                          <a:off x="0" y="0"/>
                          <a:ext cx="2447925" cy="993775"/>
                        </a:xfrm>
                        <a:prstGeom prst="rect">
                          <a:avLst/>
                        </a:prstGeom>
                      </pic:spPr>
                    </pic:pic>
                  </a:graphicData>
                </a:graphic>
              </wp:anchor>
            </w:drawing>
          </w:r>
        </w:p>
      </w:tc>
    </w:tr>
    <w:bookmarkEnd w:id="0"/>
  </w:tbl>
  <w:p w14:paraId="4F034396" w14:textId="77777777" w:rsidR="00D536A6" w:rsidRPr="00A01805" w:rsidRDefault="00D536A6">
    <w:pPr>
      <w:pStyle w:val="En-tt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1" type="#_x0000_t75" style="width:126.45pt;height:126.45pt" o:bullet="t">
        <v:imagedata r:id="rId1" o:title="Sigle-BleuFondBlanc"/>
      </v:shape>
    </w:pict>
  </w:numPicBullet>
  <w:abstractNum w:abstractNumId="0" w15:restartNumberingAfterBreak="0">
    <w:nsid w:val="FFFFFF7C"/>
    <w:multiLevelType w:val="singleLevel"/>
    <w:tmpl w:val="07BE67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C8643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F94FA3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84E27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08BE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5C20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AE91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8A76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AAF4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678FF6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1177ECE"/>
    <w:multiLevelType w:val="hybridMultilevel"/>
    <w:tmpl w:val="137CD0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8155B4"/>
    <w:multiLevelType w:val="hybridMultilevel"/>
    <w:tmpl w:val="24F8BC6E"/>
    <w:lvl w:ilvl="0" w:tplc="FB2A2C34">
      <w:start w:val="11"/>
      <w:numFmt w:val="bullet"/>
      <w:lvlText w:val="-"/>
      <w:lvlJc w:val="left"/>
      <w:pPr>
        <w:ind w:left="784" w:hanging="360"/>
      </w:pPr>
      <w:rPr>
        <w:rFonts w:ascii="Arial" w:eastAsiaTheme="minorEastAsia" w:hAnsi="Arial" w:cs="Aria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12" w15:restartNumberingAfterBreak="0">
    <w:nsid w:val="01EF57E9"/>
    <w:multiLevelType w:val="hybridMultilevel"/>
    <w:tmpl w:val="7F0C7B5E"/>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30A37EF"/>
    <w:multiLevelType w:val="hybridMultilevel"/>
    <w:tmpl w:val="1FEADA6C"/>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53164C3"/>
    <w:multiLevelType w:val="hybridMultilevel"/>
    <w:tmpl w:val="CDF48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E66FA9"/>
    <w:multiLevelType w:val="hybridMultilevel"/>
    <w:tmpl w:val="05FCEFD2"/>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1E7722"/>
    <w:multiLevelType w:val="hybridMultilevel"/>
    <w:tmpl w:val="64FC786C"/>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AB203E"/>
    <w:multiLevelType w:val="hybridMultilevel"/>
    <w:tmpl w:val="ADF89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67C3D8A"/>
    <w:multiLevelType w:val="hybridMultilevel"/>
    <w:tmpl w:val="312816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363173"/>
    <w:multiLevelType w:val="hybridMultilevel"/>
    <w:tmpl w:val="997242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8E6359"/>
    <w:multiLevelType w:val="hybridMultilevel"/>
    <w:tmpl w:val="1F9ADFF0"/>
    <w:lvl w:ilvl="0" w:tplc="FB2A2C34">
      <w:start w:val="11"/>
      <w:numFmt w:val="bullet"/>
      <w:lvlText w:val="-"/>
      <w:lvlJc w:val="left"/>
      <w:pPr>
        <w:ind w:left="784" w:hanging="360"/>
      </w:pPr>
      <w:rPr>
        <w:rFonts w:ascii="Arial" w:eastAsiaTheme="minorEastAsia" w:hAnsi="Arial" w:cs="Aria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21" w15:restartNumberingAfterBreak="0">
    <w:nsid w:val="183014D5"/>
    <w:multiLevelType w:val="hybridMultilevel"/>
    <w:tmpl w:val="ECFC4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0621A1D"/>
    <w:multiLevelType w:val="hybridMultilevel"/>
    <w:tmpl w:val="07465E94"/>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8E505E7"/>
    <w:multiLevelType w:val="hybridMultilevel"/>
    <w:tmpl w:val="44E69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A774393"/>
    <w:multiLevelType w:val="hybridMultilevel"/>
    <w:tmpl w:val="3376B6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B307DEC"/>
    <w:multiLevelType w:val="hybridMultilevel"/>
    <w:tmpl w:val="4E5CAD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BA108C9"/>
    <w:multiLevelType w:val="hybridMultilevel"/>
    <w:tmpl w:val="8F089EB6"/>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E523716"/>
    <w:multiLevelType w:val="hybridMultilevel"/>
    <w:tmpl w:val="FD7283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4B84546"/>
    <w:multiLevelType w:val="hybridMultilevel"/>
    <w:tmpl w:val="EA1AA5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4C2EE5"/>
    <w:multiLevelType w:val="hybridMultilevel"/>
    <w:tmpl w:val="A9444794"/>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910EAA"/>
    <w:multiLevelType w:val="hybridMultilevel"/>
    <w:tmpl w:val="91C22406"/>
    <w:lvl w:ilvl="0" w:tplc="F260D922">
      <w:start w:val="1"/>
      <w:numFmt w:val="decimal"/>
      <w:lvlText w:val="%1"/>
      <w:lvlJc w:val="left"/>
      <w:pPr>
        <w:ind w:left="1068" w:hanging="708"/>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D9E085D"/>
    <w:multiLevelType w:val="hybridMultilevel"/>
    <w:tmpl w:val="0A1E7230"/>
    <w:lvl w:ilvl="0" w:tplc="FB2A2C34">
      <w:start w:val="11"/>
      <w:numFmt w:val="bullet"/>
      <w:lvlText w:val="-"/>
      <w:lvlJc w:val="left"/>
      <w:pPr>
        <w:ind w:left="784" w:hanging="360"/>
      </w:pPr>
      <w:rPr>
        <w:rFonts w:ascii="Arial" w:eastAsiaTheme="minorEastAsia" w:hAnsi="Arial" w:cs="Aria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32" w15:restartNumberingAfterBreak="0">
    <w:nsid w:val="46A5692E"/>
    <w:multiLevelType w:val="hybridMultilevel"/>
    <w:tmpl w:val="417CAA0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9133438"/>
    <w:multiLevelType w:val="hybridMultilevel"/>
    <w:tmpl w:val="0242E5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F360194"/>
    <w:multiLevelType w:val="hybridMultilevel"/>
    <w:tmpl w:val="7310B864"/>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3662583"/>
    <w:multiLevelType w:val="hybridMultilevel"/>
    <w:tmpl w:val="8D3A5A8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865541B"/>
    <w:multiLevelType w:val="hybridMultilevel"/>
    <w:tmpl w:val="2DFCA1E8"/>
    <w:lvl w:ilvl="0" w:tplc="FB2A2C34">
      <w:start w:val="1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FA4D1A"/>
    <w:multiLevelType w:val="hybridMultilevel"/>
    <w:tmpl w:val="64245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3F4B63"/>
    <w:multiLevelType w:val="hybridMultilevel"/>
    <w:tmpl w:val="AAEA59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962CCF"/>
    <w:multiLevelType w:val="hybridMultilevel"/>
    <w:tmpl w:val="7AB6F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80B4282"/>
    <w:multiLevelType w:val="hybridMultilevel"/>
    <w:tmpl w:val="8A8EF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9BB0173"/>
    <w:multiLevelType w:val="hybridMultilevel"/>
    <w:tmpl w:val="9D4A9F36"/>
    <w:lvl w:ilvl="0" w:tplc="FB2A2C34">
      <w:start w:val="1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32"/>
  </w:num>
  <w:num w:numId="4">
    <w:abstractNumId w:val="35"/>
  </w:num>
  <w:num w:numId="5">
    <w:abstractNumId w:val="15"/>
  </w:num>
  <w:num w:numId="6">
    <w:abstractNumId w:val="12"/>
  </w:num>
  <w:num w:numId="7">
    <w:abstractNumId w:val="10"/>
  </w:num>
  <w:num w:numId="8">
    <w:abstractNumId w:val="19"/>
  </w:num>
  <w:num w:numId="9">
    <w:abstractNumId w:val="38"/>
  </w:num>
  <w:num w:numId="10">
    <w:abstractNumId w:val="14"/>
  </w:num>
  <w:num w:numId="11">
    <w:abstractNumId w:val="25"/>
  </w:num>
  <w:num w:numId="12">
    <w:abstractNumId w:val="33"/>
  </w:num>
  <w:num w:numId="13">
    <w:abstractNumId w:val="27"/>
  </w:num>
  <w:num w:numId="14">
    <w:abstractNumId w:val="37"/>
  </w:num>
  <w:num w:numId="15">
    <w:abstractNumId w:val="18"/>
  </w:num>
  <w:num w:numId="16">
    <w:abstractNumId w:val="28"/>
  </w:num>
  <w:num w:numId="17">
    <w:abstractNumId w:val="30"/>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40"/>
  </w:num>
  <w:num w:numId="29">
    <w:abstractNumId w:val="26"/>
  </w:num>
  <w:num w:numId="30">
    <w:abstractNumId w:val="16"/>
  </w:num>
  <w:num w:numId="31">
    <w:abstractNumId w:val="17"/>
  </w:num>
  <w:num w:numId="32">
    <w:abstractNumId w:val="24"/>
  </w:num>
  <w:num w:numId="33">
    <w:abstractNumId w:val="39"/>
  </w:num>
  <w:num w:numId="34">
    <w:abstractNumId w:val="29"/>
  </w:num>
  <w:num w:numId="35">
    <w:abstractNumId w:val="22"/>
  </w:num>
  <w:num w:numId="36">
    <w:abstractNumId w:val="13"/>
  </w:num>
  <w:num w:numId="37">
    <w:abstractNumId w:val="34"/>
  </w:num>
  <w:num w:numId="38">
    <w:abstractNumId w:val="36"/>
  </w:num>
  <w:num w:numId="39">
    <w:abstractNumId w:val="41"/>
  </w:num>
  <w:num w:numId="40">
    <w:abstractNumId w:val="20"/>
  </w:num>
  <w:num w:numId="41">
    <w:abstractNumId w:val="11"/>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684"/>
    <w:rsid w:val="00023AA6"/>
    <w:rsid w:val="00037B20"/>
    <w:rsid w:val="0009020A"/>
    <w:rsid w:val="000B1F84"/>
    <w:rsid w:val="000B43F1"/>
    <w:rsid w:val="000B5006"/>
    <w:rsid w:val="000C5575"/>
    <w:rsid w:val="000E7311"/>
    <w:rsid w:val="0010139E"/>
    <w:rsid w:val="00150C65"/>
    <w:rsid w:val="001531C4"/>
    <w:rsid w:val="00174EED"/>
    <w:rsid w:val="001A3D45"/>
    <w:rsid w:val="001B42FB"/>
    <w:rsid w:val="001F2193"/>
    <w:rsid w:val="00221486"/>
    <w:rsid w:val="00236488"/>
    <w:rsid w:val="002702DD"/>
    <w:rsid w:val="00276616"/>
    <w:rsid w:val="002C6684"/>
    <w:rsid w:val="00305290"/>
    <w:rsid w:val="00381DF4"/>
    <w:rsid w:val="003A4965"/>
    <w:rsid w:val="003D0539"/>
    <w:rsid w:val="00406E59"/>
    <w:rsid w:val="004549DA"/>
    <w:rsid w:val="00461CC3"/>
    <w:rsid w:val="0047400F"/>
    <w:rsid w:val="00496722"/>
    <w:rsid w:val="004A622D"/>
    <w:rsid w:val="005353B7"/>
    <w:rsid w:val="005553D7"/>
    <w:rsid w:val="00574B49"/>
    <w:rsid w:val="00591AE6"/>
    <w:rsid w:val="005B1FB7"/>
    <w:rsid w:val="005B6BB4"/>
    <w:rsid w:val="005D6377"/>
    <w:rsid w:val="00660B0F"/>
    <w:rsid w:val="006748C1"/>
    <w:rsid w:val="00710116"/>
    <w:rsid w:val="007205D3"/>
    <w:rsid w:val="007214AF"/>
    <w:rsid w:val="007323B1"/>
    <w:rsid w:val="0077279E"/>
    <w:rsid w:val="00780950"/>
    <w:rsid w:val="0079782A"/>
    <w:rsid w:val="007D7F86"/>
    <w:rsid w:val="007E29C3"/>
    <w:rsid w:val="007E4B47"/>
    <w:rsid w:val="0082366D"/>
    <w:rsid w:val="0083071B"/>
    <w:rsid w:val="00837373"/>
    <w:rsid w:val="008934BB"/>
    <w:rsid w:val="008D47CE"/>
    <w:rsid w:val="00902F87"/>
    <w:rsid w:val="0090700F"/>
    <w:rsid w:val="009A579A"/>
    <w:rsid w:val="009A7EC8"/>
    <w:rsid w:val="009C0DD5"/>
    <w:rsid w:val="00A01805"/>
    <w:rsid w:val="00A83434"/>
    <w:rsid w:val="00AA577C"/>
    <w:rsid w:val="00AC1B5E"/>
    <w:rsid w:val="00AF38DE"/>
    <w:rsid w:val="00B02430"/>
    <w:rsid w:val="00B32D0C"/>
    <w:rsid w:val="00B61B81"/>
    <w:rsid w:val="00B65083"/>
    <w:rsid w:val="00B85142"/>
    <w:rsid w:val="00B87EDF"/>
    <w:rsid w:val="00BA1E47"/>
    <w:rsid w:val="00BA68E0"/>
    <w:rsid w:val="00C32F54"/>
    <w:rsid w:val="00C404C1"/>
    <w:rsid w:val="00C657CA"/>
    <w:rsid w:val="00D0237E"/>
    <w:rsid w:val="00D36263"/>
    <w:rsid w:val="00D536A6"/>
    <w:rsid w:val="00D7579C"/>
    <w:rsid w:val="00DD0D57"/>
    <w:rsid w:val="00DD0EB0"/>
    <w:rsid w:val="00E15D7C"/>
    <w:rsid w:val="00E57E5A"/>
    <w:rsid w:val="00EF7B8C"/>
    <w:rsid w:val="00F46B02"/>
    <w:rsid w:val="00F90F30"/>
    <w:rsid w:val="00FA59DB"/>
    <w:rsid w:val="00FD78E1"/>
    <w:rsid w:val="00FE5D3F"/>
    <w:rsid w:val="00FF6AA6"/>
    <w:rsid w:val="00FF6BA4"/>
    <w:rsid w:val="00FF7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AB3B0"/>
  <w15:chartTrackingRefBased/>
  <w15:docId w15:val="{E518211A-BBBB-4D42-9AF4-0AC54354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onstanz Light" w:eastAsiaTheme="minorEastAsia" w:hAnsi="Konstanz Light" w:cstheme="minorBidi"/>
        <w:color w:val="1C1C1C"/>
        <w:sz w:val="21"/>
        <w:szCs w:val="21"/>
        <w:lang w:val="fr-FR"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4BB"/>
    <w:rPr>
      <w:rFonts w:ascii="Konstanz" w:hAnsi="Konstanz"/>
      <w:color w:val="333333"/>
      <w:sz w:val="22"/>
    </w:rPr>
  </w:style>
  <w:style w:type="paragraph" w:styleId="Titre1">
    <w:name w:val="heading 1"/>
    <w:basedOn w:val="Normal"/>
    <w:next w:val="Normal"/>
    <w:link w:val="Titre1Car"/>
    <w:uiPriority w:val="9"/>
    <w:qFormat/>
    <w:rsid w:val="008934BB"/>
    <w:pPr>
      <w:keepNext/>
      <w:keepLines/>
      <w:spacing w:before="360" w:line="240" w:lineRule="auto"/>
      <w:outlineLvl w:val="0"/>
    </w:pPr>
    <w:rPr>
      <w:rFonts w:ascii="Konstanz Black" w:eastAsiaTheme="majorEastAsia" w:hAnsi="Konstanz Black" w:cstheme="majorBidi"/>
      <w:color w:val="FFAA32" w:themeColor="accent2"/>
      <w:sz w:val="36"/>
      <w:szCs w:val="40"/>
    </w:rPr>
  </w:style>
  <w:style w:type="paragraph" w:styleId="Titre2">
    <w:name w:val="heading 2"/>
    <w:basedOn w:val="Normal"/>
    <w:next w:val="Normal"/>
    <w:link w:val="Titre2Car"/>
    <w:uiPriority w:val="9"/>
    <w:unhideWhenUsed/>
    <w:qFormat/>
    <w:rsid w:val="00236488"/>
    <w:pPr>
      <w:keepNext/>
      <w:keepLines/>
      <w:spacing w:before="120" w:after="60" w:line="240" w:lineRule="auto"/>
      <w:outlineLvl w:val="1"/>
    </w:pPr>
    <w:rPr>
      <w:rFonts w:asciiTheme="majorHAnsi" w:eastAsiaTheme="majorEastAsia" w:hAnsiTheme="majorHAnsi" w:cstheme="majorBidi"/>
      <w:color w:val="003541" w:themeColor="text1"/>
      <w:sz w:val="28"/>
      <w:szCs w:val="28"/>
    </w:rPr>
  </w:style>
  <w:style w:type="paragraph" w:styleId="Titre3">
    <w:name w:val="heading 3"/>
    <w:basedOn w:val="Normal"/>
    <w:next w:val="Normal"/>
    <w:link w:val="Titre3Car"/>
    <w:uiPriority w:val="9"/>
    <w:unhideWhenUsed/>
    <w:rsid w:val="00236488"/>
    <w:pPr>
      <w:keepNext/>
      <w:keepLines/>
      <w:spacing w:before="120" w:after="60" w:line="240" w:lineRule="auto"/>
      <w:outlineLvl w:val="2"/>
    </w:pPr>
    <w:rPr>
      <w:rFonts w:asciiTheme="majorHAnsi" w:eastAsiaTheme="majorEastAsia" w:hAnsiTheme="majorHAnsi" w:cstheme="majorBidi"/>
      <w:color w:val="2E8B7D" w:themeColor="background2" w:themeShade="80"/>
      <w:sz w:val="28"/>
      <w:szCs w:val="24"/>
    </w:rPr>
  </w:style>
  <w:style w:type="paragraph" w:styleId="Titre4">
    <w:name w:val="heading 4"/>
    <w:basedOn w:val="Normal"/>
    <w:next w:val="Normal"/>
    <w:link w:val="Titre4Car"/>
    <w:uiPriority w:val="9"/>
    <w:unhideWhenUsed/>
    <w:rsid w:val="00236488"/>
    <w:pPr>
      <w:keepNext/>
      <w:keepLines/>
      <w:spacing w:before="80" w:after="0"/>
      <w:outlineLvl w:val="3"/>
    </w:pPr>
    <w:rPr>
      <w:rFonts w:asciiTheme="majorHAnsi" w:eastAsiaTheme="majorEastAsia" w:hAnsiTheme="majorHAnsi" w:cstheme="majorBidi"/>
      <w:color w:val="003541" w:themeColor="text1"/>
      <w:szCs w:val="22"/>
    </w:rPr>
  </w:style>
  <w:style w:type="paragraph" w:styleId="Titre5">
    <w:name w:val="heading 5"/>
    <w:basedOn w:val="Normal"/>
    <w:next w:val="Normal"/>
    <w:link w:val="Titre5Car"/>
    <w:uiPriority w:val="9"/>
    <w:unhideWhenUsed/>
    <w:rsid w:val="00236488"/>
    <w:pPr>
      <w:keepNext/>
      <w:keepLines/>
      <w:spacing w:before="40" w:after="0"/>
      <w:outlineLvl w:val="4"/>
    </w:pPr>
    <w:rPr>
      <w:rFonts w:asciiTheme="majorHAnsi" w:eastAsiaTheme="majorEastAsia" w:hAnsiTheme="majorHAnsi" w:cstheme="majorBidi"/>
      <w:i/>
      <w:iCs/>
      <w:color w:val="003541" w:themeColor="text1"/>
      <w:szCs w:val="22"/>
    </w:rPr>
  </w:style>
  <w:style w:type="paragraph" w:styleId="Titre6">
    <w:name w:val="heading 6"/>
    <w:basedOn w:val="Normal"/>
    <w:next w:val="Normal"/>
    <w:link w:val="Titre6Car"/>
    <w:uiPriority w:val="9"/>
    <w:unhideWhenUsed/>
    <w:rsid w:val="00E15D7C"/>
    <w:pPr>
      <w:keepNext/>
      <w:keepLines/>
      <w:spacing w:before="40" w:after="0"/>
      <w:outlineLvl w:val="5"/>
    </w:pPr>
    <w:rPr>
      <w:rFonts w:asciiTheme="majorHAnsi" w:eastAsiaTheme="majorEastAsia" w:hAnsiTheme="majorHAnsi" w:cstheme="majorBidi"/>
      <w:color w:val="2E8B7D" w:themeColor="background2" w:themeShade="80"/>
    </w:rPr>
  </w:style>
  <w:style w:type="paragraph" w:styleId="Titre7">
    <w:name w:val="heading 7"/>
    <w:basedOn w:val="Normal"/>
    <w:next w:val="Normal"/>
    <w:link w:val="Titre7Car"/>
    <w:uiPriority w:val="9"/>
    <w:unhideWhenUsed/>
    <w:rsid w:val="00E15D7C"/>
    <w:pPr>
      <w:keepNext/>
      <w:keepLines/>
      <w:spacing w:before="40" w:after="0"/>
      <w:outlineLvl w:val="6"/>
    </w:pPr>
    <w:rPr>
      <w:rFonts w:asciiTheme="majorHAnsi" w:eastAsiaTheme="majorEastAsia" w:hAnsiTheme="majorHAnsi" w:cstheme="majorBidi"/>
      <w:bCs/>
      <w:i/>
      <w:color w:val="2E8B7D" w:themeColor="background2" w:themeShade="80"/>
    </w:rPr>
  </w:style>
  <w:style w:type="paragraph" w:styleId="Titre8">
    <w:name w:val="heading 8"/>
    <w:basedOn w:val="Normal"/>
    <w:next w:val="Normal"/>
    <w:link w:val="Titre8Car"/>
    <w:uiPriority w:val="9"/>
    <w:unhideWhenUsed/>
    <w:rsid w:val="00236488"/>
    <w:pPr>
      <w:keepNext/>
      <w:keepLines/>
      <w:spacing w:before="40" w:after="0"/>
      <w:outlineLvl w:val="7"/>
    </w:pPr>
    <w:rPr>
      <w:rFonts w:asciiTheme="majorHAnsi" w:eastAsiaTheme="majorEastAsia" w:hAnsiTheme="majorHAnsi" w:cstheme="majorBidi"/>
      <w:bCs/>
      <w:iCs/>
      <w:color w:val="FFAA32" w:themeColor="accent6"/>
      <w:szCs w:val="20"/>
    </w:rPr>
  </w:style>
  <w:style w:type="paragraph" w:styleId="Titre9">
    <w:name w:val="heading 9"/>
    <w:basedOn w:val="Normal"/>
    <w:next w:val="Normal"/>
    <w:link w:val="Titre9Car"/>
    <w:uiPriority w:val="9"/>
    <w:unhideWhenUsed/>
    <w:rsid w:val="00236488"/>
    <w:pPr>
      <w:keepNext/>
      <w:keepLines/>
      <w:spacing w:before="40" w:after="0"/>
      <w:outlineLvl w:val="8"/>
    </w:pPr>
    <w:rPr>
      <w:rFonts w:asciiTheme="majorHAnsi" w:eastAsiaTheme="majorEastAsia" w:hAnsiTheme="majorHAnsi" w:cstheme="majorBidi"/>
      <w:i/>
      <w:iCs/>
      <w:color w:val="FFAA32" w:themeColor="accent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934BB"/>
    <w:rPr>
      <w:rFonts w:ascii="Konstanz Black" w:eastAsiaTheme="majorEastAsia" w:hAnsi="Konstanz Black" w:cstheme="majorBidi"/>
      <w:color w:val="FFAA32" w:themeColor="accent2"/>
      <w:sz w:val="36"/>
      <w:szCs w:val="40"/>
    </w:rPr>
  </w:style>
  <w:style w:type="character" w:customStyle="1" w:styleId="Titre2Car">
    <w:name w:val="Titre 2 Car"/>
    <w:basedOn w:val="Policepardfaut"/>
    <w:link w:val="Titre2"/>
    <w:uiPriority w:val="9"/>
    <w:rsid w:val="00236488"/>
    <w:rPr>
      <w:rFonts w:asciiTheme="majorHAnsi" w:eastAsiaTheme="majorEastAsia" w:hAnsiTheme="majorHAnsi" w:cstheme="majorBidi"/>
      <w:color w:val="003541" w:themeColor="text1"/>
      <w:sz w:val="28"/>
      <w:szCs w:val="28"/>
    </w:rPr>
  </w:style>
  <w:style w:type="character" w:customStyle="1" w:styleId="Titre3Car">
    <w:name w:val="Titre 3 Car"/>
    <w:basedOn w:val="Policepardfaut"/>
    <w:link w:val="Titre3"/>
    <w:uiPriority w:val="9"/>
    <w:rsid w:val="00236488"/>
    <w:rPr>
      <w:rFonts w:asciiTheme="majorHAnsi" w:eastAsiaTheme="majorEastAsia" w:hAnsiTheme="majorHAnsi" w:cstheme="majorBidi"/>
      <w:color w:val="2E8B7D" w:themeColor="background2" w:themeShade="80"/>
      <w:sz w:val="28"/>
      <w:szCs w:val="24"/>
    </w:rPr>
  </w:style>
  <w:style w:type="character" w:customStyle="1" w:styleId="Titre4Car">
    <w:name w:val="Titre 4 Car"/>
    <w:basedOn w:val="Policepardfaut"/>
    <w:link w:val="Titre4"/>
    <w:uiPriority w:val="9"/>
    <w:rsid w:val="00236488"/>
    <w:rPr>
      <w:rFonts w:asciiTheme="majorHAnsi" w:eastAsiaTheme="majorEastAsia" w:hAnsiTheme="majorHAnsi" w:cstheme="majorBidi"/>
      <w:color w:val="003541" w:themeColor="text1"/>
      <w:szCs w:val="22"/>
    </w:rPr>
  </w:style>
  <w:style w:type="character" w:customStyle="1" w:styleId="Titre5Car">
    <w:name w:val="Titre 5 Car"/>
    <w:basedOn w:val="Policepardfaut"/>
    <w:link w:val="Titre5"/>
    <w:uiPriority w:val="9"/>
    <w:rsid w:val="00236488"/>
    <w:rPr>
      <w:rFonts w:asciiTheme="majorHAnsi" w:eastAsiaTheme="majorEastAsia" w:hAnsiTheme="majorHAnsi" w:cstheme="majorBidi"/>
      <w:i/>
      <w:iCs/>
      <w:color w:val="003541" w:themeColor="text1"/>
      <w:szCs w:val="22"/>
    </w:rPr>
  </w:style>
  <w:style w:type="character" w:customStyle="1" w:styleId="Titre6Car">
    <w:name w:val="Titre 6 Car"/>
    <w:basedOn w:val="Policepardfaut"/>
    <w:link w:val="Titre6"/>
    <w:uiPriority w:val="9"/>
    <w:rsid w:val="00E15D7C"/>
    <w:rPr>
      <w:rFonts w:asciiTheme="majorHAnsi" w:eastAsiaTheme="majorEastAsia" w:hAnsiTheme="majorHAnsi" w:cstheme="majorBidi"/>
      <w:color w:val="2E8B7D" w:themeColor="background2" w:themeShade="80"/>
    </w:rPr>
  </w:style>
  <w:style w:type="character" w:customStyle="1" w:styleId="Titre7Car">
    <w:name w:val="Titre 7 Car"/>
    <w:basedOn w:val="Policepardfaut"/>
    <w:link w:val="Titre7"/>
    <w:uiPriority w:val="9"/>
    <w:rsid w:val="00E15D7C"/>
    <w:rPr>
      <w:rFonts w:asciiTheme="majorHAnsi" w:eastAsiaTheme="majorEastAsia" w:hAnsiTheme="majorHAnsi" w:cstheme="majorBidi"/>
      <w:bCs/>
      <w:i/>
      <w:color w:val="2E8B7D" w:themeColor="background2" w:themeShade="80"/>
    </w:rPr>
  </w:style>
  <w:style w:type="character" w:customStyle="1" w:styleId="Titre8Car">
    <w:name w:val="Titre 8 Car"/>
    <w:basedOn w:val="Policepardfaut"/>
    <w:link w:val="Titre8"/>
    <w:uiPriority w:val="9"/>
    <w:rsid w:val="00236488"/>
    <w:rPr>
      <w:rFonts w:asciiTheme="majorHAnsi" w:eastAsiaTheme="majorEastAsia" w:hAnsiTheme="majorHAnsi" w:cstheme="majorBidi"/>
      <w:bCs/>
      <w:iCs/>
      <w:color w:val="FFAA32" w:themeColor="accent6"/>
      <w:szCs w:val="20"/>
    </w:rPr>
  </w:style>
  <w:style w:type="character" w:customStyle="1" w:styleId="Titre9Car">
    <w:name w:val="Titre 9 Car"/>
    <w:basedOn w:val="Policepardfaut"/>
    <w:link w:val="Titre9"/>
    <w:uiPriority w:val="9"/>
    <w:rsid w:val="00236488"/>
    <w:rPr>
      <w:rFonts w:asciiTheme="majorHAnsi" w:eastAsiaTheme="majorEastAsia" w:hAnsiTheme="majorHAnsi" w:cstheme="majorBidi"/>
      <w:i/>
      <w:iCs/>
      <w:color w:val="FFAA32" w:themeColor="accent6"/>
      <w:szCs w:val="20"/>
    </w:rPr>
  </w:style>
  <w:style w:type="paragraph" w:styleId="Lgende">
    <w:name w:val="caption"/>
    <w:basedOn w:val="Normal"/>
    <w:next w:val="Normal"/>
    <w:uiPriority w:val="35"/>
    <w:semiHidden/>
    <w:unhideWhenUsed/>
    <w:qFormat/>
    <w:rsid w:val="00E15D7C"/>
    <w:pPr>
      <w:spacing w:line="240" w:lineRule="auto"/>
    </w:pPr>
    <w:rPr>
      <w:b/>
      <w:bCs/>
      <w:smallCaps/>
      <w:color w:val="2E8B7D" w:themeColor="background2" w:themeShade="80"/>
    </w:rPr>
  </w:style>
  <w:style w:type="paragraph" w:styleId="Titre">
    <w:name w:val="Title"/>
    <w:aliases w:val="Grand Titre"/>
    <w:basedOn w:val="Normal"/>
    <w:next w:val="Normal"/>
    <w:link w:val="TitreCar"/>
    <w:uiPriority w:val="10"/>
    <w:qFormat/>
    <w:rsid w:val="008934BB"/>
    <w:pPr>
      <w:spacing w:after="0" w:line="240" w:lineRule="auto"/>
      <w:contextualSpacing/>
    </w:pPr>
    <w:rPr>
      <w:rFonts w:ascii="Konstanz Black" w:eastAsiaTheme="majorEastAsia" w:hAnsi="Konstanz Black" w:cstheme="majorBidi"/>
      <w:color w:val="003541" w:themeColor="text1"/>
      <w:spacing w:val="-15"/>
      <w:sz w:val="56"/>
      <w:szCs w:val="96"/>
    </w:rPr>
  </w:style>
  <w:style w:type="character" w:customStyle="1" w:styleId="TitreCar">
    <w:name w:val="Titre Car"/>
    <w:aliases w:val="Grand Titre Car"/>
    <w:basedOn w:val="Policepardfaut"/>
    <w:link w:val="Titre"/>
    <w:uiPriority w:val="10"/>
    <w:rsid w:val="008934BB"/>
    <w:rPr>
      <w:rFonts w:ascii="Konstanz Black" w:eastAsiaTheme="majorEastAsia" w:hAnsi="Konstanz Black" w:cstheme="majorBidi"/>
      <w:color w:val="003541" w:themeColor="text1"/>
      <w:spacing w:val="-15"/>
      <w:sz w:val="56"/>
      <w:szCs w:val="96"/>
    </w:rPr>
  </w:style>
  <w:style w:type="paragraph" w:styleId="Sous-titre">
    <w:name w:val="Subtitle"/>
    <w:basedOn w:val="Normal"/>
    <w:next w:val="Normal"/>
    <w:link w:val="Sous-titreCar"/>
    <w:uiPriority w:val="11"/>
    <w:qFormat/>
    <w:rsid w:val="008934BB"/>
    <w:pPr>
      <w:numPr>
        <w:ilvl w:val="1"/>
      </w:numPr>
    </w:pPr>
    <w:rPr>
      <w:rFonts w:asciiTheme="majorHAnsi" w:eastAsiaTheme="majorEastAsia" w:hAnsiTheme="majorHAnsi" w:cstheme="majorBidi"/>
      <w:color w:val="003541" w:themeColor="text1"/>
      <w:sz w:val="24"/>
      <w:szCs w:val="30"/>
    </w:rPr>
  </w:style>
  <w:style w:type="character" w:customStyle="1" w:styleId="Sous-titreCar">
    <w:name w:val="Sous-titre Car"/>
    <w:basedOn w:val="Policepardfaut"/>
    <w:link w:val="Sous-titre"/>
    <w:uiPriority w:val="11"/>
    <w:rsid w:val="008934BB"/>
    <w:rPr>
      <w:rFonts w:asciiTheme="majorHAnsi" w:eastAsiaTheme="majorEastAsia" w:hAnsiTheme="majorHAnsi" w:cstheme="majorBidi"/>
      <w:color w:val="003541" w:themeColor="text1"/>
      <w:sz w:val="24"/>
      <w:szCs w:val="30"/>
    </w:rPr>
  </w:style>
  <w:style w:type="character" w:styleId="lev">
    <w:name w:val="Strong"/>
    <w:basedOn w:val="Policepardfaut"/>
    <w:uiPriority w:val="22"/>
    <w:qFormat/>
    <w:rsid w:val="00660B0F"/>
    <w:rPr>
      <w:b/>
      <w:bCs/>
    </w:rPr>
  </w:style>
  <w:style w:type="character" w:styleId="Accentuation">
    <w:name w:val="Emphasis"/>
    <w:basedOn w:val="Policepardfaut"/>
    <w:uiPriority w:val="20"/>
    <w:qFormat/>
    <w:rsid w:val="00660B0F"/>
    <w:rPr>
      <w:i/>
      <w:iCs/>
      <w:color w:val="FFAA32" w:themeColor="accent6"/>
    </w:rPr>
  </w:style>
  <w:style w:type="paragraph" w:styleId="Sansinterligne">
    <w:name w:val="No Spacing"/>
    <w:uiPriority w:val="1"/>
    <w:qFormat/>
    <w:rsid w:val="008934BB"/>
    <w:pPr>
      <w:spacing w:after="0"/>
    </w:pPr>
    <w:rPr>
      <w:rFonts w:ascii="Konstanz" w:hAnsi="Konstanz"/>
      <w:color w:val="333333"/>
      <w:sz w:val="22"/>
    </w:rPr>
  </w:style>
  <w:style w:type="paragraph" w:styleId="Citation">
    <w:name w:val="Quote"/>
    <w:basedOn w:val="Normal"/>
    <w:next w:val="Normal"/>
    <w:link w:val="CitationCar"/>
    <w:uiPriority w:val="29"/>
    <w:qFormat/>
    <w:rsid w:val="00E15D7C"/>
    <w:pPr>
      <w:spacing w:before="160"/>
      <w:ind w:left="720" w:right="720"/>
      <w:jc w:val="center"/>
    </w:pPr>
    <w:rPr>
      <w:i/>
      <w:iCs/>
      <w:color w:val="2E8B7D" w:themeColor="background2" w:themeShade="80"/>
    </w:rPr>
  </w:style>
  <w:style w:type="character" w:customStyle="1" w:styleId="CitationCar">
    <w:name w:val="Citation Car"/>
    <w:basedOn w:val="Policepardfaut"/>
    <w:link w:val="Citation"/>
    <w:uiPriority w:val="29"/>
    <w:rsid w:val="00E15D7C"/>
    <w:rPr>
      <w:i/>
      <w:iCs/>
      <w:color w:val="2E8B7D" w:themeColor="background2" w:themeShade="80"/>
    </w:rPr>
  </w:style>
  <w:style w:type="paragraph" w:styleId="Citationintense">
    <w:name w:val="Intense Quote"/>
    <w:basedOn w:val="Normal"/>
    <w:next w:val="Normal"/>
    <w:link w:val="CitationintenseCar"/>
    <w:uiPriority w:val="30"/>
    <w:qFormat/>
    <w:rsid w:val="00E15D7C"/>
    <w:pPr>
      <w:spacing w:before="160" w:after="160" w:line="264" w:lineRule="auto"/>
      <w:ind w:left="720" w:right="720"/>
      <w:jc w:val="center"/>
    </w:pPr>
    <w:rPr>
      <w:rFonts w:asciiTheme="majorHAnsi" w:eastAsiaTheme="majorEastAsia" w:hAnsiTheme="majorHAnsi" w:cstheme="majorBidi"/>
      <w:i/>
      <w:iCs/>
      <w:color w:val="FA4B4B" w:themeColor="accent4"/>
      <w:sz w:val="28"/>
      <w:szCs w:val="32"/>
    </w:rPr>
  </w:style>
  <w:style w:type="character" w:customStyle="1" w:styleId="CitationintenseCar">
    <w:name w:val="Citation intense Car"/>
    <w:basedOn w:val="Policepardfaut"/>
    <w:link w:val="Citationintense"/>
    <w:uiPriority w:val="30"/>
    <w:rsid w:val="00E15D7C"/>
    <w:rPr>
      <w:rFonts w:asciiTheme="majorHAnsi" w:eastAsiaTheme="majorEastAsia" w:hAnsiTheme="majorHAnsi" w:cstheme="majorBidi"/>
      <w:i/>
      <w:iCs/>
      <w:color w:val="FA4B4B" w:themeColor="accent4"/>
      <w:sz w:val="28"/>
      <w:szCs w:val="32"/>
    </w:rPr>
  </w:style>
  <w:style w:type="character" w:styleId="Accentuationlgre">
    <w:name w:val="Subtle Emphasis"/>
    <w:basedOn w:val="Policepardfaut"/>
    <w:uiPriority w:val="19"/>
    <w:qFormat/>
    <w:rsid w:val="00660B0F"/>
    <w:rPr>
      <w:i/>
      <w:iCs/>
    </w:rPr>
  </w:style>
  <w:style w:type="character" w:styleId="Accentuationintense">
    <w:name w:val="Intense Emphasis"/>
    <w:basedOn w:val="Policepardfaut"/>
    <w:uiPriority w:val="21"/>
    <w:qFormat/>
    <w:rsid w:val="00660B0F"/>
    <w:rPr>
      <w:b/>
      <w:bCs/>
      <w:i/>
      <w:iCs/>
    </w:rPr>
  </w:style>
  <w:style w:type="character" w:styleId="Rfrencelgre">
    <w:name w:val="Subtle Reference"/>
    <w:basedOn w:val="Policepardfaut"/>
    <w:uiPriority w:val="31"/>
    <w:qFormat/>
    <w:rsid w:val="00E15D7C"/>
    <w:rPr>
      <w:smallCaps/>
      <w:color w:val="2E8B7D" w:themeColor="background2" w:themeShade="80"/>
    </w:rPr>
  </w:style>
  <w:style w:type="character" w:styleId="Rfrenceintense">
    <w:name w:val="Intense Reference"/>
    <w:basedOn w:val="Policepardfaut"/>
    <w:uiPriority w:val="32"/>
    <w:qFormat/>
    <w:rsid w:val="00E15D7C"/>
    <w:rPr>
      <w:b/>
      <w:bCs/>
      <w:smallCaps/>
      <w:color w:val="FA4B4B" w:themeColor="accent4"/>
    </w:rPr>
  </w:style>
  <w:style w:type="character" w:styleId="Titredulivre">
    <w:name w:val="Book Title"/>
    <w:basedOn w:val="Policepardfaut"/>
    <w:uiPriority w:val="33"/>
    <w:rsid w:val="00660B0F"/>
    <w:rPr>
      <w:b/>
      <w:bCs/>
      <w:caps w:val="0"/>
      <w:smallCaps/>
      <w:spacing w:val="7"/>
      <w:sz w:val="21"/>
      <w:szCs w:val="21"/>
    </w:rPr>
  </w:style>
  <w:style w:type="paragraph" w:styleId="En-ttedetabledesmatires">
    <w:name w:val="TOC Heading"/>
    <w:basedOn w:val="Titre1"/>
    <w:next w:val="Normal"/>
    <w:uiPriority w:val="39"/>
    <w:semiHidden/>
    <w:unhideWhenUsed/>
    <w:qFormat/>
    <w:rsid w:val="00660B0F"/>
    <w:pPr>
      <w:outlineLvl w:val="9"/>
    </w:pPr>
  </w:style>
  <w:style w:type="paragraph" w:styleId="Paragraphedeliste">
    <w:name w:val="List Paragraph"/>
    <w:basedOn w:val="Normal"/>
    <w:uiPriority w:val="34"/>
    <w:qFormat/>
    <w:rsid w:val="00660B0F"/>
    <w:pPr>
      <w:ind w:left="720"/>
      <w:contextualSpacing/>
    </w:pPr>
  </w:style>
  <w:style w:type="table" w:styleId="Grilledutableau">
    <w:name w:val="Table Grid"/>
    <w:basedOn w:val="TableauNormal"/>
    <w:uiPriority w:val="39"/>
    <w:rsid w:val="0040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nhideWhenUsed/>
    <w:rsid w:val="008934BB"/>
    <w:rPr>
      <w:color w:val="2E8B7D" w:themeColor="background2" w:themeShade="80"/>
      <w:u w:val="single"/>
    </w:rPr>
  </w:style>
  <w:style w:type="paragraph" w:styleId="En-tte">
    <w:name w:val="header"/>
    <w:basedOn w:val="Normal"/>
    <w:link w:val="En-tteCar"/>
    <w:uiPriority w:val="99"/>
    <w:unhideWhenUsed/>
    <w:rsid w:val="00D536A6"/>
    <w:pPr>
      <w:tabs>
        <w:tab w:val="center" w:pos="4536"/>
        <w:tab w:val="right" w:pos="9072"/>
      </w:tabs>
      <w:spacing w:after="0" w:line="240" w:lineRule="auto"/>
    </w:pPr>
  </w:style>
  <w:style w:type="character" w:customStyle="1" w:styleId="En-tteCar">
    <w:name w:val="En-tête Car"/>
    <w:basedOn w:val="Policepardfaut"/>
    <w:link w:val="En-tte"/>
    <w:uiPriority w:val="99"/>
    <w:rsid w:val="00D536A6"/>
  </w:style>
  <w:style w:type="paragraph" w:styleId="Pieddepage">
    <w:name w:val="footer"/>
    <w:basedOn w:val="Normal"/>
    <w:link w:val="PieddepageCar"/>
    <w:uiPriority w:val="99"/>
    <w:unhideWhenUsed/>
    <w:rsid w:val="00D536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36A6"/>
  </w:style>
  <w:style w:type="character" w:styleId="Mentionnonrsolue">
    <w:name w:val="Unresolved Mention"/>
    <w:basedOn w:val="Policepardfaut"/>
    <w:uiPriority w:val="99"/>
    <w:semiHidden/>
    <w:unhideWhenUsed/>
    <w:rsid w:val="00B65083"/>
    <w:rPr>
      <w:color w:val="605E5C"/>
      <w:shd w:val="clear" w:color="auto" w:fill="E1DFDD"/>
    </w:rPr>
  </w:style>
  <w:style w:type="character" w:styleId="Lienhypertextesuivivisit">
    <w:name w:val="FollowedHyperlink"/>
    <w:basedOn w:val="Policepardfaut"/>
    <w:uiPriority w:val="99"/>
    <w:unhideWhenUsed/>
    <w:rsid w:val="008934BB"/>
    <w:rPr>
      <w:color w:val="FFAA32" w:themeColor="accent2"/>
      <w:u w:val="single"/>
    </w:rPr>
  </w:style>
  <w:style w:type="paragraph" w:styleId="En-ttedemessage">
    <w:name w:val="Message Header"/>
    <w:basedOn w:val="Normal"/>
    <w:link w:val="En-ttedemessageCar"/>
    <w:uiPriority w:val="99"/>
    <w:semiHidden/>
    <w:unhideWhenUsed/>
    <w:rsid w:val="00E15D7C"/>
    <w:pPr>
      <w:shd w:val="solid" w:color="FA4B4B" w:themeColor="text2" w:fill="auto"/>
      <w:spacing w:after="0" w:line="240" w:lineRule="auto"/>
      <w:ind w:left="1134" w:hanging="1134"/>
    </w:pPr>
    <w:rPr>
      <w:rFonts w:asciiTheme="majorHAnsi" w:eastAsiaTheme="majorEastAsia" w:hAnsiTheme="majorHAnsi" w:cstheme="majorBidi"/>
      <w:color w:val="FFFFFF"/>
      <w:sz w:val="24"/>
      <w:szCs w:val="24"/>
    </w:rPr>
  </w:style>
  <w:style w:type="character" w:customStyle="1" w:styleId="En-ttedemessageCar">
    <w:name w:val="En-tête de message Car"/>
    <w:basedOn w:val="Policepardfaut"/>
    <w:link w:val="En-ttedemessage"/>
    <w:uiPriority w:val="99"/>
    <w:semiHidden/>
    <w:rsid w:val="00E15D7C"/>
    <w:rPr>
      <w:rFonts w:asciiTheme="majorHAnsi" w:eastAsiaTheme="majorEastAsia" w:hAnsiTheme="majorHAnsi" w:cstheme="majorBidi"/>
      <w:color w:val="FFFFFF"/>
      <w:sz w:val="24"/>
      <w:szCs w:val="24"/>
      <w:shd w:val="solid" w:color="FA4B4B" w:themeColor="text2" w:fill="auto"/>
    </w:rPr>
  </w:style>
  <w:style w:type="paragraph" w:styleId="Listenumros">
    <w:name w:val="List Number"/>
    <w:basedOn w:val="Normal"/>
    <w:uiPriority w:val="99"/>
    <w:unhideWhenUsed/>
    <w:rsid w:val="00E15D7C"/>
    <w:pPr>
      <w:numPr>
        <w:numId w:val="18"/>
      </w:numPr>
      <w:tabs>
        <w:tab w:val="clear" w:pos="360"/>
        <w:tab w:val="left" w:pos="284"/>
      </w:tabs>
      <w:ind w:left="284" w:hanging="284"/>
      <w:contextualSpacing/>
    </w:pPr>
  </w:style>
  <w:style w:type="paragraph" w:styleId="Listepuces">
    <w:name w:val="List Bullet"/>
    <w:basedOn w:val="Normal"/>
    <w:uiPriority w:val="99"/>
    <w:unhideWhenUsed/>
    <w:rsid w:val="00E15D7C"/>
    <w:pPr>
      <w:numPr>
        <w:numId w:val="23"/>
      </w:numPr>
      <w:tabs>
        <w:tab w:val="clear" w:pos="360"/>
        <w:tab w:val="left" w:pos="284"/>
      </w:tabs>
      <w:ind w:left="284" w:hanging="284"/>
      <w:contextualSpacing/>
    </w:pPr>
  </w:style>
  <w:style w:type="paragraph" w:styleId="Listepuces2">
    <w:name w:val="List Bullet 2"/>
    <w:basedOn w:val="Normal"/>
    <w:uiPriority w:val="99"/>
    <w:unhideWhenUsed/>
    <w:rsid w:val="00E15D7C"/>
    <w:pPr>
      <w:numPr>
        <w:numId w:val="24"/>
      </w:numPr>
      <w:tabs>
        <w:tab w:val="clear" w:pos="643"/>
        <w:tab w:val="left" w:pos="567"/>
      </w:tabs>
      <w:ind w:left="568" w:hanging="284"/>
      <w:contextualSpacing/>
    </w:pPr>
  </w:style>
  <w:style w:type="paragraph" w:styleId="Listenumros4">
    <w:name w:val="List Number 4"/>
    <w:basedOn w:val="Normal"/>
    <w:uiPriority w:val="99"/>
    <w:unhideWhenUsed/>
    <w:rsid w:val="00E15D7C"/>
    <w:pPr>
      <w:numPr>
        <w:numId w:val="21"/>
      </w:numPr>
      <w:tabs>
        <w:tab w:val="clear" w:pos="1209"/>
        <w:tab w:val="left" w:pos="1134"/>
      </w:tabs>
      <w:ind w:left="1135" w:hanging="284"/>
      <w:contextualSpacing/>
    </w:pPr>
  </w:style>
  <w:style w:type="paragraph" w:styleId="Listenumros3">
    <w:name w:val="List Number 3"/>
    <w:basedOn w:val="Normal"/>
    <w:uiPriority w:val="99"/>
    <w:unhideWhenUsed/>
    <w:rsid w:val="00E15D7C"/>
    <w:pPr>
      <w:numPr>
        <w:numId w:val="20"/>
      </w:numPr>
      <w:contextualSpacing/>
    </w:pPr>
  </w:style>
  <w:style w:type="paragraph" w:styleId="Liste2">
    <w:name w:val="List 2"/>
    <w:basedOn w:val="Normal"/>
    <w:uiPriority w:val="99"/>
    <w:unhideWhenUsed/>
    <w:rsid w:val="00E15D7C"/>
    <w:pPr>
      <w:ind w:left="566" w:hanging="283"/>
      <w:contextualSpacing/>
    </w:pPr>
  </w:style>
  <w:style w:type="paragraph" w:styleId="Liste4">
    <w:name w:val="List 4"/>
    <w:basedOn w:val="Normal"/>
    <w:uiPriority w:val="99"/>
    <w:unhideWhenUsed/>
    <w:rsid w:val="00E15D7C"/>
    <w:pPr>
      <w:ind w:left="1132" w:hanging="283"/>
      <w:contextualSpacing/>
    </w:pPr>
  </w:style>
  <w:style w:type="paragraph" w:styleId="Liste5">
    <w:name w:val="List 5"/>
    <w:basedOn w:val="Normal"/>
    <w:uiPriority w:val="99"/>
    <w:unhideWhenUsed/>
    <w:rsid w:val="00E15D7C"/>
    <w:pPr>
      <w:ind w:left="1415" w:hanging="283"/>
      <w:contextualSpacing/>
    </w:pPr>
  </w:style>
  <w:style w:type="paragraph" w:styleId="Liste3">
    <w:name w:val="List 3"/>
    <w:basedOn w:val="Normal"/>
    <w:uiPriority w:val="99"/>
    <w:unhideWhenUsed/>
    <w:rsid w:val="00E15D7C"/>
    <w:pPr>
      <w:ind w:left="849" w:hanging="283"/>
      <w:contextualSpacing/>
    </w:pPr>
  </w:style>
  <w:style w:type="paragraph" w:styleId="Listepuces5">
    <w:name w:val="List Bullet 5"/>
    <w:basedOn w:val="Normal"/>
    <w:uiPriority w:val="99"/>
    <w:unhideWhenUsed/>
    <w:rsid w:val="00E15D7C"/>
    <w:pPr>
      <w:numPr>
        <w:numId w:val="27"/>
      </w:numPr>
      <w:tabs>
        <w:tab w:val="clear" w:pos="1492"/>
        <w:tab w:val="left" w:pos="1418"/>
      </w:tabs>
      <w:ind w:left="1418" w:hanging="284"/>
      <w:contextualSpacing/>
    </w:pPr>
  </w:style>
  <w:style w:type="character" w:styleId="Mention">
    <w:name w:val="Mention"/>
    <w:basedOn w:val="Policepardfaut"/>
    <w:uiPriority w:val="99"/>
    <w:semiHidden/>
    <w:unhideWhenUsed/>
    <w:rsid w:val="00E15D7C"/>
    <w:rPr>
      <w:color w:val="FA4B4B" w:themeColor="text2"/>
      <w:bdr w:val="none" w:sz="0" w:space="0" w:color="auto"/>
      <w:shd w:val="clear" w:color="auto" w:fill="DDDDDD"/>
    </w:rPr>
  </w:style>
  <w:style w:type="paragraph" w:styleId="NormalWeb">
    <w:name w:val="Normal (Web)"/>
    <w:basedOn w:val="Normal"/>
    <w:uiPriority w:val="99"/>
    <w:semiHidden/>
    <w:unhideWhenUsed/>
    <w:rsid w:val="00E15D7C"/>
    <w:rPr>
      <w:rFonts w:ascii="Arial" w:hAnsi="Arial" w:cs="Times New Roman"/>
      <w:sz w:val="24"/>
      <w:szCs w:val="24"/>
    </w:rPr>
  </w:style>
  <w:style w:type="paragraph" w:styleId="Corpsdetexte">
    <w:name w:val="Body Text"/>
    <w:basedOn w:val="Normal"/>
    <w:link w:val="CorpsdetexteCar"/>
    <w:uiPriority w:val="99"/>
    <w:semiHidden/>
    <w:unhideWhenUsed/>
    <w:rsid w:val="00E15D7C"/>
  </w:style>
  <w:style w:type="character" w:customStyle="1" w:styleId="CorpsdetexteCar">
    <w:name w:val="Corps de texte Car"/>
    <w:basedOn w:val="Policepardfaut"/>
    <w:link w:val="Corpsdetexte"/>
    <w:uiPriority w:val="99"/>
    <w:semiHidden/>
    <w:rsid w:val="00E15D7C"/>
  </w:style>
  <w:style w:type="paragraph" w:styleId="Retrait1religne">
    <w:name w:val="Body Text First Indent"/>
    <w:basedOn w:val="Corpsdetexte"/>
    <w:link w:val="Retrait1religneCar"/>
    <w:uiPriority w:val="99"/>
    <w:unhideWhenUsed/>
    <w:rsid w:val="00E15D7C"/>
    <w:pPr>
      <w:spacing w:after="200"/>
      <w:ind w:firstLine="284"/>
    </w:pPr>
  </w:style>
  <w:style w:type="character" w:customStyle="1" w:styleId="Retrait1religneCar">
    <w:name w:val="Retrait 1re ligne Car"/>
    <w:basedOn w:val="CorpsdetexteCar"/>
    <w:link w:val="Retrait1religne"/>
    <w:uiPriority w:val="99"/>
    <w:rsid w:val="00E15D7C"/>
  </w:style>
  <w:style w:type="paragraph" w:styleId="Retraitcorpsdetexte">
    <w:name w:val="Body Text Indent"/>
    <w:basedOn w:val="Normal"/>
    <w:link w:val="RetraitcorpsdetexteCar"/>
    <w:uiPriority w:val="99"/>
    <w:unhideWhenUsed/>
    <w:rsid w:val="00E15D7C"/>
    <w:pPr>
      <w:ind w:left="283"/>
    </w:pPr>
  </w:style>
  <w:style w:type="character" w:customStyle="1" w:styleId="RetraitcorpsdetexteCar">
    <w:name w:val="Retrait corps de texte Car"/>
    <w:basedOn w:val="Policepardfaut"/>
    <w:link w:val="Retraitcorpsdetexte"/>
    <w:uiPriority w:val="99"/>
    <w:rsid w:val="00E15D7C"/>
  </w:style>
  <w:style w:type="paragraph" w:styleId="Retraitcorpsdetexte2">
    <w:name w:val="Body Text Indent 2"/>
    <w:basedOn w:val="Normal"/>
    <w:link w:val="Retraitcorpsdetexte2Car"/>
    <w:uiPriority w:val="99"/>
    <w:unhideWhenUsed/>
    <w:rsid w:val="00E15D7C"/>
    <w:pPr>
      <w:spacing w:line="480" w:lineRule="auto"/>
      <w:ind w:left="283"/>
    </w:pPr>
  </w:style>
  <w:style w:type="character" w:customStyle="1" w:styleId="Retraitcorpsdetexte2Car">
    <w:name w:val="Retrait corps de texte 2 Car"/>
    <w:basedOn w:val="Policepardfaut"/>
    <w:link w:val="Retraitcorpsdetexte2"/>
    <w:uiPriority w:val="99"/>
    <w:rsid w:val="00E15D7C"/>
  </w:style>
  <w:style w:type="paragraph" w:styleId="Retraitcorpsdetexte3">
    <w:name w:val="Body Text Indent 3"/>
    <w:basedOn w:val="Normal"/>
    <w:link w:val="Retraitcorpsdetexte3Car"/>
    <w:uiPriority w:val="99"/>
    <w:unhideWhenUsed/>
    <w:rsid w:val="00E15D7C"/>
    <w:pPr>
      <w:ind w:left="283"/>
    </w:pPr>
    <w:rPr>
      <w:sz w:val="16"/>
      <w:szCs w:val="16"/>
    </w:rPr>
  </w:style>
  <w:style w:type="character" w:customStyle="1" w:styleId="Retraitcorpsdetexte3Car">
    <w:name w:val="Retrait corps de texte 3 Car"/>
    <w:basedOn w:val="Policepardfaut"/>
    <w:link w:val="Retraitcorpsdetexte3"/>
    <w:uiPriority w:val="99"/>
    <w:rsid w:val="00E15D7C"/>
    <w:rPr>
      <w:sz w:val="16"/>
      <w:szCs w:val="16"/>
    </w:rPr>
  </w:style>
  <w:style w:type="paragraph" w:styleId="Retraitcorpset1relig">
    <w:name w:val="Body Text First Indent 2"/>
    <w:basedOn w:val="Retraitcorpsdetexte"/>
    <w:link w:val="Retraitcorpset1religCar"/>
    <w:uiPriority w:val="99"/>
    <w:semiHidden/>
    <w:unhideWhenUsed/>
    <w:qFormat/>
    <w:rsid w:val="00E15D7C"/>
    <w:pPr>
      <w:spacing w:after="200"/>
      <w:ind w:left="284" w:firstLine="284"/>
    </w:pPr>
  </w:style>
  <w:style w:type="character" w:customStyle="1" w:styleId="Retraitcorpset1religCar">
    <w:name w:val="Retrait corps et 1re lig. Car"/>
    <w:basedOn w:val="RetraitcorpsdetexteCar"/>
    <w:link w:val="Retraitcorpset1relig"/>
    <w:uiPriority w:val="99"/>
    <w:semiHidden/>
    <w:rsid w:val="00E15D7C"/>
  </w:style>
  <w:style w:type="paragraph" w:styleId="AdresseHTML">
    <w:name w:val="HTML Address"/>
    <w:basedOn w:val="Normal"/>
    <w:link w:val="AdresseHTMLCar"/>
    <w:uiPriority w:val="99"/>
    <w:unhideWhenUsed/>
    <w:rsid w:val="00A01805"/>
    <w:pPr>
      <w:spacing w:after="0" w:line="240" w:lineRule="auto"/>
    </w:pPr>
    <w:rPr>
      <w:i/>
      <w:iCs/>
    </w:rPr>
  </w:style>
  <w:style w:type="character" w:customStyle="1" w:styleId="AdresseHTMLCar">
    <w:name w:val="Adresse HTML Car"/>
    <w:basedOn w:val="Policepardfaut"/>
    <w:link w:val="AdresseHTML"/>
    <w:uiPriority w:val="99"/>
    <w:rsid w:val="00A01805"/>
    <w:rPr>
      <w:rFonts w:ascii="Konstanz" w:hAnsi="Konstanz"/>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g30@cdg30.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17_RESSOURCES_COMMUNES\Mallette_graphique\Modeles_documents\Offre_emploi.dotx" TargetMode="External"/></Relationships>
</file>

<file path=word/theme/theme1.xml><?xml version="1.0" encoding="utf-8"?>
<a:theme xmlns:a="http://schemas.openxmlformats.org/drawingml/2006/main" name="Thème_CDG2024v2">
  <a:themeElements>
    <a:clrScheme name="Personnalisé 1">
      <a:dk1>
        <a:srgbClr val="003541"/>
      </a:dk1>
      <a:lt1>
        <a:srgbClr val="DDDDDD"/>
      </a:lt1>
      <a:dk2>
        <a:srgbClr val="FA4B4B"/>
      </a:dk2>
      <a:lt2>
        <a:srgbClr val="96DCD2"/>
      </a:lt2>
      <a:accent1>
        <a:srgbClr val="003541"/>
      </a:accent1>
      <a:accent2>
        <a:srgbClr val="FFAA32"/>
      </a:accent2>
      <a:accent3>
        <a:srgbClr val="96DCD2"/>
      </a:accent3>
      <a:accent4>
        <a:srgbClr val="FA4B4B"/>
      </a:accent4>
      <a:accent5>
        <a:srgbClr val="003541"/>
      </a:accent5>
      <a:accent6>
        <a:srgbClr val="FFAA32"/>
      </a:accent6>
      <a:hlink>
        <a:srgbClr val="FFAA32"/>
      </a:hlink>
      <a:folHlink>
        <a:srgbClr val="003541"/>
      </a:folHlink>
    </a:clrScheme>
    <a:fontScheme name="CDG">
      <a:majorFont>
        <a:latin typeface="Konstanz Bold"/>
        <a:ea typeface=""/>
        <a:cs typeface=""/>
      </a:majorFont>
      <a:minorFont>
        <a:latin typeface="Konstanz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1B914-3D15-4253-9876-2E9E2F99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Offre_emploi.dotx</Template>
  <TotalTime>16</TotalTime>
  <Pages>5</Pages>
  <Words>1546</Words>
  <Characters>8504</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CDG 34</Company>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 Sabrina</dc:creator>
  <cp:keywords/>
  <dc:description/>
  <cp:lastModifiedBy>ROGE Sabrina</cp:lastModifiedBy>
  <cp:revision>1</cp:revision>
  <cp:lastPrinted>2024-07-17T10:07:00Z</cp:lastPrinted>
  <dcterms:created xsi:type="dcterms:W3CDTF">2024-10-11T06:59:00Z</dcterms:created>
  <dcterms:modified xsi:type="dcterms:W3CDTF">2024-10-11T07:16:00Z</dcterms:modified>
</cp:coreProperties>
</file>