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CC0B" w14:textId="77777777" w:rsidR="00A834E8" w:rsidRDefault="00A834E8" w:rsidP="003B1971">
      <w:r>
        <w:rPr>
          <w:noProof/>
        </w:rPr>
        <w:drawing>
          <wp:anchor distT="0" distB="0" distL="114300" distR="114300" simplePos="0" relativeHeight="251659264" behindDoc="1" locked="0" layoutInCell="1" allowOverlap="1" wp14:anchorId="201B3F89" wp14:editId="50612F8E">
            <wp:simplePos x="0" y="0"/>
            <wp:positionH relativeFrom="page">
              <wp:posOffset>358140</wp:posOffset>
            </wp:positionH>
            <wp:positionV relativeFrom="page">
              <wp:posOffset>471805</wp:posOffset>
            </wp:positionV>
            <wp:extent cx="2515870" cy="78803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788B" w14:textId="3916A7E2" w:rsidR="00DD0F15" w:rsidRPr="00131508" w:rsidRDefault="00A834E8" w:rsidP="00A834E8">
      <w:pPr>
        <w:jc w:val="right"/>
        <w:rPr>
          <w:rFonts w:ascii="Arial" w:hAnsi="Arial" w:cs="Arial"/>
          <w:b/>
          <w:color w:val="003541"/>
          <w:sz w:val="40"/>
          <w:szCs w:val="4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22A6C">
        <w:rPr>
          <w:rFonts w:ascii="Arial" w:hAnsi="Arial" w:cs="Arial"/>
        </w:rPr>
        <w:tab/>
      </w:r>
      <w:r w:rsidR="00DD0F15" w:rsidRPr="00131508">
        <w:rPr>
          <w:rFonts w:ascii="Arial" w:hAnsi="Arial" w:cs="Arial"/>
          <w:b/>
          <w:color w:val="003541"/>
          <w:sz w:val="40"/>
          <w:szCs w:val="40"/>
        </w:rPr>
        <w:t xml:space="preserve">Délibération </w:t>
      </w:r>
    </w:p>
    <w:p w14:paraId="01F44F55" w14:textId="77777777" w:rsidR="00A834E8" w:rsidRPr="00131508" w:rsidRDefault="00DD0F15" w:rsidP="00A834E8">
      <w:pPr>
        <w:jc w:val="right"/>
        <w:rPr>
          <w:rFonts w:ascii="Arial" w:hAnsi="Arial" w:cs="Arial"/>
          <w:color w:val="FFAA32"/>
          <w:sz w:val="40"/>
          <w:szCs w:val="40"/>
        </w:rPr>
      </w:pPr>
      <w:proofErr w:type="gramStart"/>
      <w:r w:rsidRPr="00131508">
        <w:rPr>
          <w:rFonts w:ascii="Arial" w:hAnsi="Arial" w:cs="Arial"/>
          <w:b/>
          <w:color w:val="003541"/>
          <w:sz w:val="40"/>
          <w:szCs w:val="40"/>
        </w:rPr>
        <w:t>n</w:t>
      </w:r>
      <w:proofErr w:type="gramEnd"/>
      <w:r w:rsidRPr="00131508">
        <w:rPr>
          <w:rFonts w:ascii="Arial" w:hAnsi="Arial" w:cs="Arial"/>
          <w:b/>
          <w:color w:val="003541"/>
          <w:sz w:val="40"/>
          <w:szCs w:val="40"/>
        </w:rPr>
        <w:t>°</w:t>
      </w:r>
      <w:r w:rsidRPr="00131508">
        <w:rPr>
          <w:rFonts w:ascii="Arial" w:hAnsi="Arial" w:cs="Arial"/>
          <w:b/>
          <w:color w:val="003541"/>
          <w:sz w:val="40"/>
          <w:szCs w:val="40"/>
          <w:highlight w:val="yellow"/>
        </w:rPr>
        <w:t>2024-XX</w:t>
      </w:r>
    </w:p>
    <w:p w14:paraId="14941366" w14:textId="77777777" w:rsidR="00A834E8" w:rsidRPr="00131508" w:rsidRDefault="00A834E8" w:rsidP="003B1971">
      <w:pPr>
        <w:rPr>
          <w:rFonts w:ascii="Arial" w:hAnsi="Arial" w:cs="Arial"/>
          <w:sz w:val="22"/>
          <w:szCs w:val="22"/>
        </w:rPr>
      </w:pPr>
    </w:p>
    <w:p w14:paraId="0FB8E748" w14:textId="77777777" w:rsidR="00A834E8" w:rsidRPr="00522A6C" w:rsidRDefault="00A834E8" w:rsidP="00A834E8">
      <w:pPr>
        <w:jc w:val="both"/>
        <w:rPr>
          <w:rFonts w:ascii="Arial" w:hAnsi="Arial" w:cs="Arial"/>
        </w:rPr>
      </w:pPr>
    </w:p>
    <w:p w14:paraId="438D7A9D" w14:textId="5E8AA44A" w:rsidR="00DD0F15" w:rsidRPr="00522A6C" w:rsidRDefault="00DD0F15" w:rsidP="00131508">
      <w:pPr>
        <w:jc w:val="both"/>
        <w:rPr>
          <w:rFonts w:ascii="Arial" w:hAnsi="Arial" w:cs="Arial"/>
          <w:b/>
          <w:color w:val="003541"/>
        </w:rPr>
      </w:pPr>
      <w:r w:rsidRPr="00522A6C">
        <w:rPr>
          <w:rFonts w:ascii="Arial" w:hAnsi="Arial" w:cs="Arial"/>
          <w:b/>
          <w:color w:val="003541"/>
        </w:rPr>
        <w:t>Délibération n°</w:t>
      </w:r>
      <w:r w:rsidRPr="00522A6C">
        <w:rPr>
          <w:rFonts w:ascii="Arial" w:hAnsi="Arial" w:cs="Arial"/>
          <w:b/>
          <w:color w:val="003541"/>
          <w:highlight w:val="yellow"/>
        </w:rPr>
        <w:t>2024-XX</w:t>
      </w:r>
      <w:r w:rsidRPr="00522A6C">
        <w:rPr>
          <w:rFonts w:ascii="Arial" w:hAnsi="Arial" w:cs="Arial"/>
          <w:b/>
          <w:color w:val="003541"/>
        </w:rPr>
        <w:t xml:space="preserve"> –Adhésion au contrat cadre de fourniture de titres restaurant </w:t>
      </w:r>
      <w:r w:rsidR="00873473" w:rsidRPr="00522A6C">
        <w:rPr>
          <w:rFonts w:ascii="Arial" w:hAnsi="Arial" w:cs="Arial"/>
          <w:b/>
          <w:color w:val="003541"/>
        </w:rPr>
        <w:t xml:space="preserve">dématérialisés </w:t>
      </w:r>
      <w:r w:rsidRPr="00522A6C">
        <w:rPr>
          <w:rFonts w:ascii="Arial" w:hAnsi="Arial" w:cs="Arial"/>
          <w:b/>
          <w:color w:val="003541"/>
        </w:rPr>
        <w:t>du CDG34</w:t>
      </w:r>
    </w:p>
    <w:p w14:paraId="25A5C17D" w14:textId="77777777" w:rsidR="00A834E8" w:rsidRPr="00522A6C" w:rsidRDefault="00A834E8" w:rsidP="00131508">
      <w:pPr>
        <w:jc w:val="both"/>
        <w:rPr>
          <w:rFonts w:ascii="Arial" w:hAnsi="Arial" w:cs="Arial"/>
          <w:b/>
        </w:rPr>
      </w:pPr>
    </w:p>
    <w:p w14:paraId="62FC93D4" w14:textId="038E5029" w:rsidR="00DD0F15" w:rsidRPr="00522A6C" w:rsidRDefault="00873473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VU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le Code Général de la Fonction Publique et notamment l’article L452-42,</w:t>
      </w:r>
    </w:p>
    <w:p w14:paraId="0EC0076E" w14:textId="1EBC1479" w:rsidR="00DD0F15" w:rsidRPr="00522A6C" w:rsidRDefault="00873473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VU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la loi n° 2007-209 du 19 février 2007 relative à la fonction publique territoriale et notamment les articles 20 et 71,</w:t>
      </w:r>
    </w:p>
    <w:p w14:paraId="77E9D183" w14:textId="4E17B5D3" w:rsidR="00DD0F15" w:rsidRPr="00522A6C" w:rsidRDefault="00585FC9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  <w:highlight w:val="green"/>
        </w:rPr>
        <w:t>VU</w:t>
      </w:r>
      <w:r w:rsidR="00DD0F15" w:rsidRPr="00522A6C">
        <w:rPr>
          <w:rFonts w:ascii="Arial" w:hAnsi="Arial" w:cs="Arial"/>
          <w:color w:val="003541"/>
          <w:sz w:val="22"/>
          <w:szCs w:val="22"/>
          <w:highlight w:val="green"/>
        </w:rPr>
        <w:t xml:space="preserve"> l’avis du comité social territorial en date du XX </w:t>
      </w:r>
      <w:proofErr w:type="spellStart"/>
      <w:r w:rsidR="00DD0F15" w:rsidRPr="00522A6C">
        <w:rPr>
          <w:rFonts w:ascii="Arial" w:hAnsi="Arial" w:cs="Arial"/>
          <w:color w:val="003541"/>
          <w:sz w:val="22"/>
          <w:szCs w:val="22"/>
          <w:highlight w:val="green"/>
        </w:rPr>
        <w:t>XX</w:t>
      </w:r>
      <w:proofErr w:type="spellEnd"/>
      <w:r w:rsidR="00DD0F15" w:rsidRPr="00522A6C">
        <w:rPr>
          <w:rFonts w:ascii="Arial" w:hAnsi="Arial" w:cs="Arial"/>
          <w:color w:val="003541"/>
          <w:sz w:val="22"/>
          <w:szCs w:val="22"/>
          <w:highlight w:val="green"/>
        </w:rPr>
        <w:t xml:space="preserve"> 2024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</w:t>
      </w:r>
    </w:p>
    <w:p w14:paraId="60178486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0144054A" w14:textId="2F5D152F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rappelle aux membres du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Conseil Municipal/Syndical/Communautaire,</w:t>
      </w:r>
    </w:p>
    <w:p w14:paraId="21027318" w14:textId="77777777" w:rsidR="004D5F1D" w:rsidRPr="00522A6C" w:rsidRDefault="004D5F1D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298B9DFC" w14:textId="00381C54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Que l'action sociale, collective ou individuelle, qui vise à améliorer les conditions de vie des agents publics et de leurs familles fait partie des dépenses obligatoires des collectivités,</w:t>
      </w:r>
    </w:p>
    <w:p w14:paraId="03A36B6E" w14:textId="677FCD99" w:rsidR="004D5F1D" w:rsidRPr="00522A6C" w:rsidRDefault="00522A6C" w:rsidP="00131508">
      <w:pPr>
        <w:tabs>
          <w:tab w:val="left" w:pos="5925"/>
        </w:tabs>
        <w:jc w:val="both"/>
        <w:rPr>
          <w:rFonts w:ascii="Arial" w:hAnsi="Arial" w:cs="Arial"/>
          <w:color w:val="003541"/>
          <w:sz w:val="22"/>
          <w:szCs w:val="22"/>
        </w:rPr>
      </w:pPr>
      <w:r>
        <w:rPr>
          <w:rFonts w:ascii="Arial" w:hAnsi="Arial" w:cs="Arial"/>
          <w:color w:val="003541"/>
          <w:sz w:val="22"/>
          <w:szCs w:val="22"/>
        </w:rPr>
        <w:tab/>
      </w:r>
    </w:p>
    <w:p w14:paraId="6C388591" w14:textId="7A429CE2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Qu’en l’absence de restaurant administratif mis à disposition des agents, ceux-ci peuvent bénéficier de titres restaurant leur permettant de payer leurs frais de repas de leur pause méridienne,</w:t>
      </w:r>
    </w:p>
    <w:p w14:paraId="68898ECC" w14:textId="77777777" w:rsidR="004D5F1D" w:rsidRPr="00522A6C" w:rsidRDefault="004D5F1D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4F68F9C8" w14:textId="074E9642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Que le Centre de Gestion de la Fonction Publique Territoriale de l’Hérault </w:t>
      </w:r>
      <w:proofErr w:type="gramStart"/>
      <w:r w:rsidRPr="00522A6C">
        <w:rPr>
          <w:rFonts w:ascii="Arial" w:hAnsi="Arial" w:cs="Arial"/>
          <w:color w:val="003541"/>
          <w:sz w:val="22"/>
          <w:szCs w:val="22"/>
        </w:rPr>
        <w:t>a</w:t>
      </w:r>
      <w:proofErr w:type="gramEnd"/>
      <w:r w:rsidRPr="00522A6C">
        <w:rPr>
          <w:rFonts w:ascii="Arial" w:hAnsi="Arial" w:cs="Arial"/>
          <w:color w:val="003541"/>
          <w:sz w:val="22"/>
          <w:szCs w:val="22"/>
        </w:rPr>
        <w:t xml:space="preserve"> lancé une consultation sous la forme d’un accord-cadre, ce qui est de nature à améliorer les propositions financières et les services proposés,</w:t>
      </w:r>
    </w:p>
    <w:p w14:paraId="6CE72350" w14:textId="77777777" w:rsidR="004D5F1D" w:rsidRPr="00522A6C" w:rsidRDefault="004D5F1D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094357AF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Que le Centre de Gestion de la Fonction Publique Territoriale du l’Hérault a informé la collectivité de l’attribution du marché de fourniture de titres restaurant à la société SWILE et des nouvelles conditions du contrat, notamment de la gratuité des prestations,</w:t>
      </w:r>
    </w:p>
    <w:p w14:paraId="778788DF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259ACAF9" w14:textId="27F01428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Après analyse de la proposition du Centre de Gestion de la Fonction Publique Territoriale de l’Hérault,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 propose aux membres du Conseil Municipal/ Syndical/ Communautaire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de donner suite à cette proposition et d’adhérer au contrat cadre de fourniture de titres restaurant à compter du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 xml:space="preserve">XX </w:t>
      </w:r>
      <w:proofErr w:type="spellStart"/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XX</w:t>
      </w:r>
      <w:proofErr w:type="spellEnd"/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 xml:space="preserve"> 2024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pour une durée </w:t>
      </w:r>
      <w:r w:rsidR="00873473" w:rsidRPr="00522A6C">
        <w:rPr>
          <w:rFonts w:ascii="Arial" w:hAnsi="Arial" w:cs="Arial"/>
          <w:color w:val="003541"/>
          <w:sz w:val="22"/>
          <w:szCs w:val="22"/>
        </w:rPr>
        <w:t xml:space="preserve">de </w:t>
      </w:r>
      <w:r w:rsidR="00873473" w:rsidRPr="00522A6C">
        <w:rPr>
          <w:rFonts w:ascii="Arial" w:hAnsi="Arial" w:cs="Arial"/>
          <w:color w:val="003541"/>
          <w:sz w:val="22"/>
          <w:szCs w:val="22"/>
          <w:highlight w:val="yellow"/>
        </w:rPr>
        <w:t>XX</w:t>
      </w:r>
      <w:r w:rsidR="00873473" w:rsidRPr="00522A6C">
        <w:rPr>
          <w:rFonts w:ascii="Arial" w:hAnsi="Arial" w:cs="Arial"/>
          <w:color w:val="003541"/>
          <w:sz w:val="22"/>
          <w:szCs w:val="22"/>
        </w:rPr>
        <w:t xml:space="preserve">, renouvelable dans la limite de la durée du contrat cadre. </w:t>
      </w:r>
    </w:p>
    <w:p w14:paraId="3E6984F4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711E5DF4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explique qu’il convient également de définir la valeur faciale des titres restaurant, le montant de la participation employeur et les agents éligibles aux titres restaurants.</w:t>
      </w:r>
    </w:p>
    <w:p w14:paraId="35074743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7C2DD4DE" w14:textId="77777777" w:rsidR="004D5F1D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Monsieur le Maire/Président propose de fixer la valeur faciale de chaque titre à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XX €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avec une participation employeur de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XX %.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</w:t>
      </w:r>
    </w:p>
    <w:p w14:paraId="57188D08" w14:textId="77777777" w:rsidR="004D5F1D" w:rsidRPr="00522A6C" w:rsidRDefault="004D5F1D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7345A549" w14:textId="054C31A0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Il rappelle que la participation de l’employeur doit être comprise entre 50% et 60% de la valeur faciale du titre et ne pas excéder 7,18 €/agent/jour travaillé (seuil au 01/01/2024) afin de ne pas être incluse dans l’assiette des cotisations sociales.</w:t>
      </w:r>
    </w:p>
    <w:p w14:paraId="51E2DA74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06E37494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propose de faire bénéficier des tickets restaurant aux agents le souhaitant au format dématérialisé (carte).</w:t>
      </w:r>
    </w:p>
    <w:p w14:paraId="5EFBFC79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04119C55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  <w:highlight w:val="yellow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lastRenderedPageBreak/>
        <w:t>Concernant les agents éligibles, il est proposé que tout agent de la collectivité qui a une pause repas sur son temps de travail puisse en bénéficier.</w:t>
      </w:r>
    </w:p>
    <w:p w14:paraId="32A70B59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  <w:highlight w:val="yellow"/>
        </w:rPr>
      </w:pPr>
      <w:proofErr w:type="gramStart"/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OU</w:t>
      </w:r>
      <w:proofErr w:type="gramEnd"/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 xml:space="preserve"> </w:t>
      </w:r>
    </w:p>
    <w:p w14:paraId="4D6B1E16" w14:textId="6D66519C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Les bénéficiaires des titres restaurant seront les agents titulaires et stagiaires</w:t>
      </w:r>
      <w:r w:rsidR="00585FC9" w:rsidRPr="00522A6C">
        <w:rPr>
          <w:rFonts w:ascii="Arial" w:hAnsi="Arial" w:cs="Arial"/>
          <w:color w:val="003541"/>
          <w:sz w:val="22"/>
          <w:szCs w:val="22"/>
          <w:highlight w:val="yellow"/>
        </w:rPr>
        <w:t>,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 xml:space="preserve"> les agents contractuels de droit public et les élèves-stagiaires effectuant un stage d’une durée supérieure à 6 mois.</w:t>
      </w:r>
    </w:p>
    <w:p w14:paraId="216E1A25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506150BB" w14:textId="77777777" w:rsidR="004D5F1D" w:rsidRPr="00522A6C" w:rsidRDefault="00DD0F15" w:rsidP="00131508">
      <w:pPr>
        <w:jc w:val="both"/>
        <w:rPr>
          <w:rFonts w:ascii="Arial" w:hAnsi="Arial" w:cs="Arial"/>
          <w:i/>
          <w:iCs/>
          <w:color w:val="003541"/>
          <w:sz w:val="22"/>
          <w:szCs w:val="22"/>
        </w:rPr>
      </w:pPr>
      <w:r w:rsidRPr="00522A6C">
        <w:rPr>
          <w:rFonts w:ascii="Arial" w:hAnsi="Arial" w:cs="Arial"/>
          <w:i/>
          <w:iCs/>
          <w:color w:val="003541"/>
          <w:sz w:val="22"/>
          <w:szCs w:val="22"/>
        </w:rPr>
        <w:t xml:space="preserve">Il est proposé de limiter le nombre de titres attribué </w:t>
      </w:r>
      <w:r w:rsidRPr="00522A6C">
        <w:rPr>
          <w:rFonts w:ascii="Arial" w:hAnsi="Arial" w:cs="Arial"/>
          <w:i/>
          <w:iCs/>
          <w:color w:val="003541"/>
          <w:sz w:val="22"/>
          <w:szCs w:val="22"/>
          <w:highlight w:val="yellow"/>
        </w:rPr>
        <w:t>à XX titres</w:t>
      </w:r>
      <w:r w:rsidRPr="00522A6C">
        <w:rPr>
          <w:rFonts w:ascii="Arial" w:hAnsi="Arial" w:cs="Arial"/>
          <w:i/>
          <w:iCs/>
          <w:color w:val="003541"/>
          <w:sz w:val="22"/>
          <w:szCs w:val="22"/>
        </w:rPr>
        <w:t xml:space="preserve"> par mois et par agent, ce nombre étant lissé annuellement en tenant compte de la diminution des droits en lien avec les absences au titre des congés annuels. </w:t>
      </w:r>
    </w:p>
    <w:p w14:paraId="05951F79" w14:textId="77777777" w:rsidR="00131508" w:rsidRDefault="00131508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176C193B" w14:textId="228C90A0" w:rsidR="00DD0F15" w:rsidRPr="00522A6C" w:rsidRDefault="00DD0F15" w:rsidP="00131508">
      <w:pPr>
        <w:jc w:val="both"/>
        <w:rPr>
          <w:rFonts w:ascii="Arial" w:hAnsi="Arial" w:cs="Arial"/>
          <w:i/>
          <w:iCs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Le nombre de titres restaurant sera diminué dans les cas suivants :</w:t>
      </w:r>
    </w:p>
    <w:p w14:paraId="2910B57E" w14:textId="7391A3EC" w:rsidR="00DD0F15" w:rsidRPr="00522A6C" w:rsidRDefault="00131508" w:rsidP="00131508">
      <w:pPr>
        <w:numPr>
          <w:ilvl w:val="0"/>
          <w:numId w:val="10"/>
        </w:num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Absence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, quelle qu’en soit la raison (congés maladie, maternité, ASA, formation, etc.), </w:t>
      </w:r>
    </w:p>
    <w:p w14:paraId="010F5A13" w14:textId="7B47EEE4" w:rsidR="00DD0F15" w:rsidRPr="00522A6C" w:rsidRDefault="00131508" w:rsidP="00131508">
      <w:pPr>
        <w:numPr>
          <w:ilvl w:val="0"/>
          <w:numId w:val="10"/>
        </w:num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Absence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d’une demi-journée, </w:t>
      </w:r>
    </w:p>
    <w:p w14:paraId="44FF4054" w14:textId="0F12321A" w:rsidR="00DD0F15" w:rsidRPr="00522A6C" w:rsidRDefault="00131508" w:rsidP="00131508">
      <w:pPr>
        <w:numPr>
          <w:ilvl w:val="0"/>
          <w:numId w:val="10"/>
        </w:num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Jours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faisant l’objet d’une indemnisation de frais de déjeuner dans le cadre d’un déplacement, </w:t>
      </w:r>
    </w:p>
    <w:p w14:paraId="0F539D8D" w14:textId="453C9236" w:rsidR="00DD0F15" w:rsidRPr="00522A6C" w:rsidRDefault="00131508" w:rsidP="00131508">
      <w:pPr>
        <w:numPr>
          <w:ilvl w:val="0"/>
          <w:numId w:val="10"/>
        </w:num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Prise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en charge directe du déjeuner par la collectivité, </w:t>
      </w:r>
    </w:p>
    <w:p w14:paraId="15CFF0A8" w14:textId="2343535F" w:rsidR="00DD0F15" w:rsidRPr="00522A6C" w:rsidRDefault="00131508" w:rsidP="00131508">
      <w:pPr>
        <w:numPr>
          <w:ilvl w:val="0"/>
          <w:numId w:val="10"/>
        </w:num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Jours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de congé exceptionnel.</w:t>
      </w:r>
    </w:p>
    <w:p w14:paraId="3D2042E4" w14:textId="77777777" w:rsidR="004D5F1D" w:rsidRPr="00522A6C" w:rsidRDefault="004D5F1D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65502CFA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>Le nombre de titres-restaurant attribué aux agents à temps non complet ou à temps partiel sera déterminé individuellement en fonction des jours de présence et amplitudes quotidiennes de ces derniers.</w:t>
      </w:r>
    </w:p>
    <w:p w14:paraId="4FDA6BC1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0964AB66" w14:textId="40630188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Le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Conseil Municipal/ Syndical/ Communautaire,</w:t>
      </w:r>
    </w:p>
    <w:p w14:paraId="313E91F4" w14:textId="77777777" w:rsidR="004D5F1D" w:rsidRPr="00522A6C" w:rsidRDefault="004D5F1D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</w:p>
    <w:p w14:paraId="76102B30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Ouï l’exposé de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après en avoir délibéré, à l’unanimité des membres présents et représentés,</w:t>
      </w:r>
    </w:p>
    <w:p w14:paraId="6555C70C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12"/>
          <w:szCs w:val="22"/>
        </w:rPr>
      </w:pPr>
    </w:p>
    <w:p w14:paraId="26C205E1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ADHERE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au contrat cadre d’action sociale de fourniture de titres restaurant proposé par le CDG34 selon la proposition faite par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</w:p>
    <w:p w14:paraId="7C685F80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12"/>
          <w:szCs w:val="22"/>
        </w:rPr>
      </w:pPr>
    </w:p>
    <w:p w14:paraId="4B24BEBD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DIT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que seront éligibles tous les agents de la collectivité qui ont une pause repas sur leur temps de travail,</w:t>
      </w:r>
    </w:p>
    <w:p w14:paraId="5BB641A2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12"/>
          <w:szCs w:val="22"/>
        </w:rPr>
      </w:pPr>
    </w:p>
    <w:p w14:paraId="7A00D00B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DEFINIT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le montant de la valeur faciale des titres restaurant à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XX €,</w:t>
      </w:r>
    </w:p>
    <w:p w14:paraId="0C3A414B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14"/>
          <w:szCs w:val="22"/>
        </w:rPr>
      </w:pPr>
    </w:p>
    <w:p w14:paraId="31E78123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DEFINIT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le taux de participation employeur à la valeur faciale de chaque titre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à XX</w:t>
      </w:r>
      <w:r w:rsidR="00BC433B" w:rsidRPr="00522A6C">
        <w:rPr>
          <w:rFonts w:ascii="Arial" w:hAnsi="Arial" w:cs="Arial"/>
          <w:color w:val="003541"/>
          <w:sz w:val="22"/>
          <w:szCs w:val="22"/>
          <w:highlight w:val="yellow"/>
        </w:rPr>
        <w:t>%</w:t>
      </w:r>
      <w:r w:rsidR="00BC433B" w:rsidRPr="00522A6C">
        <w:rPr>
          <w:rFonts w:ascii="Arial" w:hAnsi="Arial" w:cs="Arial"/>
          <w:color w:val="003541"/>
          <w:sz w:val="22"/>
          <w:szCs w:val="22"/>
        </w:rPr>
        <w:t>,</w:t>
      </w:r>
    </w:p>
    <w:p w14:paraId="1951D99C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12"/>
          <w:szCs w:val="22"/>
        </w:rPr>
      </w:pPr>
    </w:p>
    <w:p w14:paraId="7415EA7E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INSCRIT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au budget les sommes nécessaires à la mise en place de cette délibération,</w:t>
      </w:r>
    </w:p>
    <w:p w14:paraId="07D1E627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8"/>
          <w:szCs w:val="22"/>
        </w:rPr>
      </w:pPr>
    </w:p>
    <w:p w14:paraId="1A771BBF" w14:textId="77777777" w:rsidR="00DD0F15" w:rsidRPr="00522A6C" w:rsidRDefault="00DD0F15" w:rsidP="00131508">
      <w:pPr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b/>
          <w:bCs/>
          <w:color w:val="003541"/>
          <w:sz w:val="22"/>
          <w:szCs w:val="22"/>
        </w:rPr>
        <w:t>AUTORISE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ou en cas d’empêchement, son représentant à signer toutes pièces de nature administrative, technique ou financière, nécessaire à l’exécution de la présente délibération, notamment la convention cadre proposée par le CDG 34.</w:t>
      </w:r>
    </w:p>
    <w:p w14:paraId="21E16981" w14:textId="77777777" w:rsidR="00634DE1" w:rsidRPr="00522A6C" w:rsidRDefault="00634DE1" w:rsidP="00131508">
      <w:pPr>
        <w:rPr>
          <w:rStyle w:val="fontstyle01"/>
          <w:rFonts w:ascii="Arial" w:hAnsi="Arial" w:cs="Arial"/>
        </w:rPr>
      </w:pPr>
    </w:p>
    <w:p w14:paraId="5F992FBC" w14:textId="77777777" w:rsidR="00142BD1" w:rsidRPr="00522A6C" w:rsidRDefault="00142BD1" w:rsidP="00131508">
      <w:pPr>
        <w:jc w:val="right"/>
        <w:rPr>
          <w:rStyle w:val="fontstyle01"/>
          <w:rFonts w:ascii="Arial" w:hAnsi="Arial" w:cs="Arial"/>
          <w:color w:val="003541"/>
          <w:sz w:val="22"/>
        </w:rPr>
      </w:pPr>
      <w:r w:rsidRPr="00522A6C">
        <w:rPr>
          <w:rStyle w:val="fontstyle01"/>
          <w:rFonts w:ascii="Arial" w:hAnsi="Arial" w:cs="Arial"/>
          <w:color w:val="003541"/>
          <w:sz w:val="22"/>
        </w:rPr>
        <w:t xml:space="preserve">Fait à </w:t>
      </w:r>
      <w:r w:rsidR="002E77A6" w:rsidRPr="00522A6C">
        <w:rPr>
          <w:rStyle w:val="fontstyle01"/>
          <w:rFonts w:ascii="Arial" w:hAnsi="Arial" w:cs="Arial"/>
          <w:color w:val="003541"/>
          <w:sz w:val="22"/>
          <w:highlight w:val="yellow"/>
        </w:rPr>
        <w:t>XX</w:t>
      </w:r>
      <w:r w:rsidRPr="00522A6C">
        <w:rPr>
          <w:rStyle w:val="fontstyle01"/>
          <w:rFonts w:ascii="Arial" w:hAnsi="Arial" w:cs="Arial"/>
          <w:color w:val="003541"/>
          <w:sz w:val="22"/>
        </w:rPr>
        <w:t>,</w:t>
      </w:r>
    </w:p>
    <w:p w14:paraId="12C93024" w14:textId="77777777" w:rsidR="00142BD1" w:rsidRPr="00522A6C" w:rsidRDefault="00142BD1" w:rsidP="00131508">
      <w:pPr>
        <w:jc w:val="right"/>
        <w:rPr>
          <w:rStyle w:val="fontstyle01"/>
          <w:rFonts w:ascii="Arial" w:hAnsi="Arial" w:cs="Arial"/>
          <w:color w:val="003541"/>
          <w:sz w:val="22"/>
        </w:rPr>
      </w:pPr>
    </w:p>
    <w:p w14:paraId="4B489DAF" w14:textId="79FED88E" w:rsidR="00142BD1" w:rsidRPr="00522A6C" w:rsidRDefault="00142BD1" w:rsidP="00131508">
      <w:pPr>
        <w:jc w:val="right"/>
        <w:rPr>
          <w:rStyle w:val="fontstyle01"/>
          <w:rFonts w:ascii="Arial" w:hAnsi="Arial" w:cs="Arial"/>
          <w:color w:val="003541"/>
          <w:sz w:val="22"/>
        </w:rPr>
      </w:pPr>
      <w:r w:rsidRPr="00522A6C">
        <w:rPr>
          <w:rStyle w:val="fontstyle01"/>
          <w:rFonts w:ascii="Arial" w:hAnsi="Arial" w:cs="Arial"/>
          <w:color w:val="003541"/>
          <w:sz w:val="22"/>
        </w:rPr>
        <w:t>Le ……….../……………/2024</w:t>
      </w:r>
      <w:r w:rsidR="00332F5A" w:rsidRPr="00522A6C">
        <w:rPr>
          <w:rStyle w:val="fontstyle01"/>
          <w:rFonts w:ascii="Arial" w:hAnsi="Arial" w:cs="Arial"/>
          <w:color w:val="003541"/>
          <w:sz w:val="22"/>
        </w:rPr>
        <w:t>.</w:t>
      </w:r>
    </w:p>
    <w:p w14:paraId="66494822" w14:textId="77777777" w:rsidR="004D5F1D" w:rsidRPr="00522A6C" w:rsidRDefault="004D5F1D" w:rsidP="00131508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408F096C" w14:textId="52B2BC5F" w:rsidR="004D5F1D" w:rsidRDefault="004D5F1D" w:rsidP="00131508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2DF1783B" w14:textId="77777777" w:rsidR="00131508" w:rsidRPr="00522A6C" w:rsidRDefault="00131508" w:rsidP="00131508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0AB3816A" w14:textId="4A695E08" w:rsidR="004D5F1D" w:rsidRPr="00522A6C" w:rsidRDefault="004D5F1D" w:rsidP="00131508">
      <w:pPr>
        <w:jc w:val="right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</w:p>
    <w:p w14:paraId="7C58D303" w14:textId="76A41DBC" w:rsidR="004D5F1D" w:rsidRPr="00522A6C" w:rsidRDefault="004D5F1D" w:rsidP="00131508">
      <w:pPr>
        <w:jc w:val="right"/>
        <w:rPr>
          <w:rFonts w:ascii="Arial" w:hAnsi="Arial" w:cs="Arial"/>
          <w:color w:val="003541"/>
          <w:sz w:val="22"/>
          <w:szCs w:val="22"/>
        </w:rPr>
      </w:pPr>
    </w:p>
    <w:p w14:paraId="3F76111A" w14:textId="77777777" w:rsidR="00131508" w:rsidRDefault="00131508" w:rsidP="00131508">
      <w:pPr>
        <w:jc w:val="both"/>
        <w:rPr>
          <w:rFonts w:ascii="Arial" w:hAnsi="Arial" w:cs="Arial"/>
          <w:color w:val="003541"/>
          <w:sz w:val="18"/>
          <w:lang w:eastAsia="en-US"/>
        </w:rPr>
      </w:pPr>
    </w:p>
    <w:p w14:paraId="1BE9A59F" w14:textId="77777777" w:rsidR="00131508" w:rsidRDefault="00131508" w:rsidP="00131508">
      <w:pPr>
        <w:jc w:val="both"/>
        <w:rPr>
          <w:rFonts w:ascii="Arial" w:hAnsi="Arial" w:cs="Arial"/>
          <w:color w:val="003541"/>
          <w:sz w:val="18"/>
          <w:lang w:eastAsia="en-US"/>
        </w:rPr>
      </w:pPr>
    </w:p>
    <w:p w14:paraId="6AFB678D" w14:textId="77777777" w:rsidR="00131508" w:rsidRDefault="00131508" w:rsidP="00131508">
      <w:pPr>
        <w:jc w:val="both"/>
        <w:rPr>
          <w:rFonts w:ascii="Arial" w:hAnsi="Arial" w:cs="Arial"/>
          <w:color w:val="003541"/>
          <w:sz w:val="18"/>
          <w:lang w:eastAsia="en-US"/>
        </w:rPr>
      </w:pPr>
    </w:p>
    <w:p w14:paraId="3BD61CCA" w14:textId="49C06D8E" w:rsidR="00E1593C" w:rsidRPr="00522A6C" w:rsidRDefault="004D5F1D" w:rsidP="00131508">
      <w:pPr>
        <w:jc w:val="both"/>
        <w:rPr>
          <w:rFonts w:ascii="Arial" w:hAnsi="Arial" w:cs="Arial"/>
          <w:color w:val="003541"/>
          <w:sz w:val="18"/>
          <w:lang w:eastAsia="en-US"/>
        </w:rPr>
      </w:pPr>
      <w:r w:rsidRPr="00522A6C">
        <w:rPr>
          <w:rFonts w:ascii="Arial" w:hAnsi="Arial" w:cs="Arial"/>
          <w:color w:val="003541"/>
          <w:sz w:val="18"/>
          <w:lang w:eastAsia="en-US"/>
        </w:rPr>
        <w:t xml:space="preserve">Le </w:t>
      </w:r>
      <w:r w:rsidRPr="00522A6C">
        <w:rPr>
          <w:rFonts w:ascii="Arial" w:hAnsi="Arial" w:cs="Arial"/>
          <w:color w:val="003541"/>
          <w:sz w:val="18"/>
          <w:highlight w:val="yellow"/>
          <w:lang w:eastAsia="en-US"/>
        </w:rPr>
        <w:t>Maire/Président</w:t>
      </w:r>
      <w:r w:rsidRPr="00522A6C">
        <w:rPr>
          <w:rFonts w:ascii="Arial" w:hAnsi="Arial" w:cs="Arial"/>
          <w:color w:val="003541"/>
          <w:sz w:val="18"/>
          <w:lang w:eastAsia="en-US"/>
        </w:rPr>
        <w:t xml:space="preserve"> certifie sous sa responsabilité le caractère exécutoire de cet acte et informe que celui-ci peut faire l’objet d’un recours pour excès de pouvoir devant le Tribunal administratif de Montpellier dans un délai de deux mois à compter de sa transmission au représentant de l’Etat le …</w:t>
      </w:r>
      <w:proofErr w:type="gramStart"/>
      <w:r w:rsidRPr="00522A6C">
        <w:rPr>
          <w:rFonts w:ascii="Arial" w:hAnsi="Arial" w:cs="Arial"/>
          <w:color w:val="003541"/>
          <w:sz w:val="18"/>
          <w:lang w:eastAsia="en-US"/>
        </w:rPr>
        <w:t>…….</w:t>
      </w:r>
      <w:proofErr w:type="gramEnd"/>
      <w:r w:rsidRPr="00522A6C">
        <w:rPr>
          <w:rFonts w:ascii="Arial" w:hAnsi="Arial" w:cs="Arial"/>
          <w:color w:val="003541"/>
          <w:sz w:val="18"/>
          <w:lang w:eastAsia="en-US"/>
        </w:rPr>
        <w:t>/………./2024 et de sa publication le ………./………./2024.</w:t>
      </w:r>
    </w:p>
    <w:sectPr w:rsidR="00E1593C" w:rsidRPr="00522A6C" w:rsidSect="0091146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92.7pt;height:85.8pt" o:bullet="t">
        <v:imagedata r:id="rId1" o:title="20111212_CDG_APLAT LOGO"/>
      </v:shape>
    </w:pict>
  </w:numPicBullet>
  <w:numPicBullet w:numPicBulletId="1">
    <w:pict>
      <v:shape id="_x0000_i1129" type="#_x0000_t75" style="width:124.85pt;height:124.85pt" o:bullet="t">
        <v:imagedata r:id="rId2" o:title="Sigle_Principal-BleuFondBlanc"/>
      </v:shape>
    </w:pict>
  </w:numPicBullet>
  <w:numPicBullet w:numPicBulletId="2">
    <w:pict>
      <v:shape id="_x0000_i1130" type="#_x0000_t75" style="width:124.85pt;height:124.85pt" o:bullet="t">
        <v:imagedata r:id="rId3" o:title="Sigle-Noir"/>
      </v:shape>
    </w:pict>
  </w:numPicBullet>
  <w:abstractNum w:abstractNumId="0" w15:restartNumberingAfterBreak="0">
    <w:nsid w:val="01BE1638"/>
    <w:multiLevelType w:val="multilevel"/>
    <w:tmpl w:val="AB88FE1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610198B"/>
    <w:multiLevelType w:val="hybridMultilevel"/>
    <w:tmpl w:val="1D20CD04"/>
    <w:lvl w:ilvl="0" w:tplc="8F0C3E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26DEF"/>
    <w:multiLevelType w:val="hybridMultilevel"/>
    <w:tmpl w:val="C0147854"/>
    <w:lvl w:ilvl="0" w:tplc="8F0C3E18">
      <w:start w:val="1"/>
      <w:numFmt w:val="bullet"/>
      <w:lvlText w:val=""/>
      <w:lvlPicBulletId w:val="2"/>
      <w:lvlJc w:val="left"/>
      <w:pPr>
        <w:ind w:left="82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 w15:restartNumberingAfterBreak="0">
    <w:nsid w:val="1D243533"/>
    <w:multiLevelType w:val="hybridMultilevel"/>
    <w:tmpl w:val="398E5284"/>
    <w:lvl w:ilvl="0" w:tplc="8F0C3E1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F18E0"/>
    <w:multiLevelType w:val="hybridMultilevel"/>
    <w:tmpl w:val="0414BF44"/>
    <w:lvl w:ilvl="0" w:tplc="514AF32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243ED"/>
    <w:multiLevelType w:val="hybridMultilevel"/>
    <w:tmpl w:val="B6ECF000"/>
    <w:lvl w:ilvl="0" w:tplc="B92E94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81C44"/>
    <w:multiLevelType w:val="hybridMultilevel"/>
    <w:tmpl w:val="1326EDD6"/>
    <w:lvl w:ilvl="0" w:tplc="51F23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E58E8"/>
    <w:multiLevelType w:val="hybridMultilevel"/>
    <w:tmpl w:val="2C181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A0AEB"/>
    <w:multiLevelType w:val="hybridMultilevel"/>
    <w:tmpl w:val="2EB8AB3A"/>
    <w:lvl w:ilvl="0" w:tplc="C53E71F2">
      <w:start w:val="1"/>
      <w:numFmt w:val="bullet"/>
      <w:pStyle w:val="PucesCDG34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4E8"/>
    <w:rsid w:val="00025CFD"/>
    <w:rsid w:val="0003324A"/>
    <w:rsid w:val="00082DB2"/>
    <w:rsid w:val="00131508"/>
    <w:rsid w:val="00142BD1"/>
    <w:rsid w:val="001A5973"/>
    <w:rsid w:val="001D6416"/>
    <w:rsid w:val="002E77A6"/>
    <w:rsid w:val="00332F5A"/>
    <w:rsid w:val="00384521"/>
    <w:rsid w:val="003A7A4A"/>
    <w:rsid w:val="003B1971"/>
    <w:rsid w:val="00454517"/>
    <w:rsid w:val="004D5F1D"/>
    <w:rsid w:val="004F2E37"/>
    <w:rsid w:val="00503C29"/>
    <w:rsid w:val="00522A6C"/>
    <w:rsid w:val="00585FC9"/>
    <w:rsid w:val="00634DE1"/>
    <w:rsid w:val="006C38AC"/>
    <w:rsid w:val="00760593"/>
    <w:rsid w:val="00873473"/>
    <w:rsid w:val="00911460"/>
    <w:rsid w:val="0093699A"/>
    <w:rsid w:val="00946F13"/>
    <w:rsid w:val="00A834E8"/>
    <w:rsid w:val="00AA71DC"/>
    <w:rsid w:val="00B84AC3"/>
    <w:rsid w:val="00BC433B"/>
    <w:rsid w:val="00C10C14"/>
    <w:rsid w:val="00D06A6D"/>
    <w:rsid w:val="00D63C17"/>
    <w:rsid w:val="00DD0F15"/>
    <w:rsid w:val="00E1593C"/>
    <w:rsid w:val="00E91DD9"/>
    <w:rsid w:val="00FD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45C14"/>
  <w15:chartTrackingRefBased/>
  <w15:docId w15:val="{683B29F7-527A-4512-BE47-9D26CF39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onstanz" w:eastAsia="Calibri" w:hAnsi="Konstanz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521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84521"/>
    <w:pPr>
      <w:numPr>
        <w:numId w:val="3"/>
      </w:numPr>
      <w:ind w:left="1080"/>
      <w:jc w:val="both"/>
      <w:outlineLvl w:val="0"/>
    </w:pPr>
    <w:rPr>
      <w:rFonts w:ascii="Calibri" w:eastAsia="Times New Roman" w:hAnsi="Calibri"/>
      <w:b/>
      <w:color w:val="15559F"/>
      <w:sz w:val="28"/>
    </w:rPr>
  </w:style>
  <w:style w:type="paragraph" w:styleId="Titre2">
    <w:name w:val="heading 2"/>
    <w:aliases w:val="Sous titre"/>
    <w:basedOn w:val="Normal"/>
    <w:next w:val="Normal"/>
    <w:link w:val="Titre2Car"/>
    <w:autoRedefine/>
    <w:uiPriority w:val="9"/>
    <w:semiHidden/>
    <w:unhideWhenUsed/>
    <w:qFormat/>
    <w:rsid w:val="00384521"/>
    <w:pPr>
      <w:tabs>
        <w:tab w:val="num" w:pos="720"/>
      </w:tabs>
      <w:ind w:left="720" w:hanging="360"/>
      <w:jc w:val="both"/>
      <w:outlineLvl w:val="1"/>
    </w:pPr>
    <w:rPr>
      <w:rFonts w:ascii="Calibri" w:eastAsia="Times New Roman" w:hAnsi="Calibri"/>
      <w:b/>
      <w:color w:val="71ABB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5CF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5CFD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25CF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25CFD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5CFD"/>
    <w:pPr>
      <w:spacing w:before="240" w:after="60"/>
      <w:outlineLvl w:val="6"/>
    </w:pPr>
    <w:rPr>
      <w:rFonts w:ascii="Calibri" w:eastAsia="Times New Roman" w:hAnsi="Calibr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5CFD"/>
    <w:p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5CFD"/>
    <w:pPr>
      <w:spacing w:before="240" w:after="60"/>
      <w:outlineLvl w:val="8"/>
    </w:pPr>
    <w:rPr>
      <w:rFonts w:ascii="Calibri Light" w:eastAsia="Times New Roman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84521"/>
    <w:rPr>
      <w:rFonts w:eastAsia="Times New Roman"/>
      <w:b/>
      <w:color w:val="15559F"/>
      <w:sz w:val="28"/>
      <w:szCs w:val="24"/>
    </w:rPr>
  </w:style>
  <w:style w:type="character" w:customStyle="1" w:styleId="Titre2Car">
    <w:name w:val="Titre 2 Car"/>
    <w:aliases w:val="Sous titre Car"/>
    <w:link w:val="Titre2"/>
    <w:uiPriority w:val="9"/>
    <w:semiHidden/>
    <w:rsid w:val="00384521"/>
    <w:rPr>
      <w:rFonts w:eastAsia="Times New Roman"/>
      <w:b/>
      <w:color w:val="71ABBA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025CFD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025CF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025CF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25CF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025CFD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025CF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025CFD"/>
    <w:rPr>
      <w:rFonts w:ascii="Calibri Light" w:eastAsia="Times New Roman" w:hAnsi="Calibri Light" w:cs="Times New Roman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25CFD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025CF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025CF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rsid w:val="00025CFD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Sous-titreCar">
    <w:name w:val="Sous-titre Car"/>
    <w:link w:val="Sous-titre"/>
    <w:uiPriority w:val="11"/>
    <w:rsid w:val="00025CFD"/>
    <w:rPr>
      <w:rFonts w:ascii="Calibri Light" w:eastAsia="Times New Roman" w:hAnsi="Calibri Light" w:cs="Times New Roman"/>
      <w:sz w:val="24"/>
      <w:szCs w:val="24"/>
    </w:rPr>
  </w:style>
  <w:style w:type="character" w:styleId="lev">
    <w:name w:val="Strong"/>
    <w:uiPriority w:val="22"/>
    <w:rsid w:val="00025CFD"/>
    <w:rPr>
      <w:b/>
      <w:bCs/>
    </w:rPr>
  </w:style>
  <w:style w:type="character" w:styleId="Accentuation">
    <w:name w:val="Emphasis"/>
    <w:uiPriority w:val="20"/>
    <w:rsid w:val="00025CFD"/>
    <w:rPr>
      <w:i/>
      <w:iCs/>
    </w:rPr>
  </w:style>
  <w:style w:type="paragraph" w:styleId="Sansinterligne">
    <w:name w:val="No Spacing"/>
    <w:uiPriority w:val="1"/>
    <w:rsid w:val="00025CFD"/>
    <w:rPr>
      <w:rFonts w:ascii="Garamond" w:hAnsi="Garamond"/>
    </w:rPr>
  </w:style>
  <w:style w:type="paragraph" w:styleId="Paragraphedeliste">
    <w:name w:val="List Paragraph"/>
    <w:basedOn w:val="Normal"/>
    <w:uiPriority w:val="34"/>
    <w:rsid w:val="00025CFD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rsid w:val="00025CFD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025CFD"/>
    <w:rPr>
      <w:rFonts w:ascii="Garamond" w:hAnsi="Garamond"/>
      <w:i/>
      <w:iCs/>
      <w:color w:val="404040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25CFD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eastAsia="SimSun"/>
      <w:i/>
      <w:iCs/>
      <w:color w:val="5B9BD5"/>
    </w:rPr>
  </w:style>
  <w:style w:type="character" w:customStyle="1" w:styleId="CitationintenseCar">
    <w:name w:val="Citation intense Car"/>
    <w:link w:val="Citationintense"/>
    <w:uiPriority w:val="30"/>
    <w:rsid w:val="00025CFD"/>
    <w:rPr>
      <w:rFonts w:ascii="Garamond" w:eastAsia="SimSun" w:hAnsi="Garamond"/>
      <w:i/>
      <w:iCs/>
      <w:color w:val="5B9BD5"/>
      <w:sz w:val="24"/>
      <w:szCs w:val="24"/>
    </w:rPr>
  </w:style>
  <w:style w:type="character" w:styleId="Accentuationlgre">
    <w:name w:val="Subtle Emphasis"/>
    <w:uiPriority w:val="19"/>
    <w:rsid w:val="00025CFD"/>
    <w:rPr>
      <w:i/>
      <w:iCs/>
      <w:color w:val="404040"/>
    </w:rPr>
  </w:style>
  <w:style w:type="character" w:styleId="Accentuationintense">
    <w:name w:val="Intense Emphasis"/>
    <w:uiPriority w:val="21"/>
    <w:rsid w:val="00025CFD"/>
    <w:rPr>
      <w:i/>
      <w:iCs/>
      <w:color w:val="5B9BD5"/>
    </w:rPr>
  </w:style>
  <w:style w:type="character" w:styleId="Rfrencelgre">
    <w:name w:val="Subtle Reference"/>
    <w:uiPriority w:val="31"/>
    <w:rsid w:val="00025CFD"/>
    <w:rPr>
      <w:smallCaps/>
      <w:color w:val="5A5A5A"/>
    </w:rPr>
  </w:style>
  <w:style w:type="character" w:styleId="Rfrenceintense">
    <w:name w:val="Intense Reference"/>
    <w:uiPriority w:val="32"/>
    <w:rsid w:val="00025CFD"/>
    <w:rPr>
      <w:b/>
      <w:bCs/>
      <w:smallCaps/>
      <w:color w:val="5B9BD5"/>
      <w:spacing w:val="5"/>
    </w:rPr>
  </w:style>
  <w:style w:type="character" w:styleId="Titredulivre">
    <w:name w:val="Book Title"/>
    <w:uiPriority w:val="33"/>
    <w:rsid w:val="00025CFD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25CFD"/>
    <w:pPr>
      <w:keepNext/>
      <w:numPr>
        <w:numId w:val="0"/>
      </w:numPr>
      <w:spacing w:before="240" w:after="60"/>
      <w:jc w:val="left"/>
      <w:outlineLvl w:val="9"/>
    </w:pPr>
    <w:rPr>
      <w:rFonts w:ascii="Calibri Light" w:hAnsi="Calibri Light"/>
      <w:b w:val="0"/>
      <w:bCs/>
      <w:kern w:val="32"/>
      <w:sz w:val="32"/>
      <w:szCs w:val="32"/>
    </w:rPr>
  </w:style>
  <w:style w:type="paragraph" w:customStyle="1" w:styleId="PolicebleueCDG34">
    <w:name w:val="Police bleue CDG 34"/>
    <w:basedOn w:val="Normal"/>
    <w:link w:val="PolicebleueCDG34Car"/>
    <w:autoRedefine/>
    <w:qFormat/>
    <w:rsid w:val="00760593"/>
    <w:rPr>
      <w:color w:val="15559F"/>
    </w:rPr>
  </w:style>
  <w:style w:type="paragraph" w:customStyle="1" w:styleId="Policevert-bleuCDG34">
    <w:name w:val="Police vert-bleu CDG 34"/>
    <w:basedOn w:val="Normal"/>
    <w:link w:val="Policevert-bleuCDG34Car"/>
    <w:autoRedefine/>
    <w:qFormat/>
    <w:rsid w:val="00760593"/>
    <w:rPr>
      <w:color w:val="71ABBA"/>
    </w:rPr>
  </w:style>
  <w:style w:type="character" w:customStyle="1" w:styleId="PolicebleueCDG34Car">
    <w:name w:val="Police bleue CDG 34 Car"/>
    <w:basedOn w:val="Policepardfaut"/>
    <w:link w:val="PolicebleueCDG34"/>
    <w:rsid w:val="00760593"/>
    <w:rPr>
      <w:rFonts w:asciiTheme="minorHAnsi" w:hAnsiTheme="minorHAnsi"/>
      <w:color w:val="15559F"/>
      <w:sz w:val="24"/>
      <w:szCs w:val="24"/>
    </w:rPr>
  </w:style>
  <w:style w:type="paragraph" w:customStyle="1" w:styleId="PoliceOrangeCDG34">
    <w:name w:val="Police Orange CDG 34"/>
    <w:basedOn w:val="Normal"/>
    <w:link w:val="PoliceOrangeCDG34Car"/>
    <w:autoRedefine/>
    <w:qFormat/>
    <w:rsid w:val="00760593"/>
    <w:rPr>
      <w:color w:val="F2B200"/>
    </w:rPr>
  </w:style>
  <w:style w:type="character" w:customStyle="1" w:styleId="Policevert-bleuCDG34Car">
    <w:name w:val="Police vert-bleu CDG 34 Car"/>
    <w:basedOn w:val="Policepardfaut"/>
    <w:link w:val="Policevert-bleuCDG34"/>
    <w:rsid w:val="00760593"/>
    <w:rPr>
      <w:rFonts w:asciiTheme="minorHAnsi" w:hAnsiTheme="minorHAnsi"/>
      <w:color w:val="71ABBA"/>
      <w:sz w:val="24"/>
      <w:szCs w:val="24"/>
    </w:rPr>
  </w:style>
  <w:style w:type="paragraph" w:customStyle="1" w:styleId="Fondbleu-vertetpoliceblanche">
    <w:name w:val="Fond bleu-vert et police blanche"/>
    <w:basedOn w:val="PoliceOrangeCDG34"/>
    <w:link w:val="Fondbleu-vertetpoliceblancheCar"/>
    <w:autoRedefine/>
    <w:qFormat/>
    <w:rsid w:val="0003324A"/>
    <w:pPr>
      <w:shd w:val="clear" w:color="auto" w:fill="71ABBA"/>
    </w:pPr>
    <w:rPr>
      <w:b/>
      <w:color w:val="FFFFFF" w:themeColor="background1"/>
    </w:rPr>
  </w:style>
  <w:style w:type="character" w:customStyle="1" w:styleId="PoliceOrangeCDG34Car">
    <w:name w:val="Police Orange CDG 34 Car"/>
    <w:basedOn w:val="Policepardfaut"/>
    <w:link w:val="PoliceOrangeCDG34"/>
    <w:rsid w:val="00760593"/>
    <w:rPr>
      <w:rFonts w:asciiTheme="minorHAnsi" w:hAnsiTheme="minorHAnsi"/>
      <w:color w:val="F2B200"/>
      <w:sz w:val="24"/>
      <w:szCs w:val="24"/>
    </w:rPr>
  </w:style>
  <w:style w:type="paragraph" w:customStyle="1" w:styleId="PucesCDG34">
    <w:name w:val="Puces CDG 34"/>
    <w:basedOn w:val="Normal"/>
    <w:link w:val="PucesCDG34Car"/>
    <w:autoRedefine/>
    <w:qFormat/>
    <w:rsid w:val="00384521"/>
    <w:pPr>
      <w:numPr>
        <w:numId w:val="5"/>
      </w:numPr>
    </w:pPr>
  </w:style>
  <w:style w:type="character" w:customStyle="1" w:styleId="Fondbleu-vertetpoliceblancheCar">
    <w:name w:val="Fond bleu-vert et police blanche Car"/>
    <w:basedOn w:val="PoliceOrangeCDG34Car"/>
    <w:link w:val="Fondbleu-vertetpoliceblanche"/>
    <w:rsid w:val="0003324A"/>
    <w:rPr>
      <w:rFonts w:asciiTheme="minorHAnsi" w:hAnsiTheme="minorHAnsi"/>
      <w:b/>
      <w:color w:val="FFFFFF" w:themeColor="background1"/>
      <w:sz w:val="24"/>
      <w:szCs w:val="24"/>
      <w:shd w:val="clear" w:color="auto" w:fill="71ABBA"/>
    </w:rPr>
  </w:style>
  <w:style w:type="character" w:customStyle="1" w:styleId="PucesCDG34Car">
    <w:name w:val="Puces CDG 34 Car"/>
    <w:basedOn w:val="Policepardfaut"/>
    <w:link w:val="PucesCDG34"/>
    <w:rsid w:val="00384521"/>
    <w:rPr>
      <w:rFonts w:asciiTheme="minorHAnsi" w:hAnsiTheme="minorHAnsi"/>
      <w:sz w:val="24"/>
      <w:szCs w:val="24"/>
    </w:rPr>
  </w:style>
  <w:style w:type="character" w:customStyle="1" w:styleId="fontstyle01">
    <w:name w:val="fontstyle01"/>
    <w:basedOn w:val="Policepardfaut"/>
    <w:rsid w:val="00A834E8"/>
    <w:rPr>
      <w:rFonts w:ascii="DejaVuSerif" w:hAnsi="DejaVuSerif" w:hint="default"/>
      <w:b w:val="0"/>
      <w:bCs w:val="0"/>
      <w:i w:val="0"/>
      <w:iCs w:val="0"/>
      <w:color w:val="000000"/>
      <w:sz w:val="24"/>
      <w:szCs w:val="24"/>
    </w:rPr>
  </w:style>
  <w:style w:type="character" w:styleId="Lienhypertexte">
    <w:name w:val="Hyperlink"/>
    <w:uiPriority w:val="99"/>
    <w:rsid w:val="00A834E8"/>
    <w:rPr>
      <w:color w:val="0000FF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A834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A83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641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4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DG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59F"/>
      </a:accent1>
      <a:accent2>
        <a:srgbClr val="71ABBA"/>
      </a:accent2>
      <a:accent3>
        <a:srgbClr val="F2B200"/>
      </a:accent3>
      <a:accent4>
        <a:srgbClr val="00B050"/>
      </a:accent4>
      <a:accent5>
        <a:srgbClr val="7030A0"/>
      </a:accent5>
      <a:accent6>
        <a:srgbClr val="0563C1"/>
      </a:accent6>
      <a:hlink>
        <a:srgbClr val="15559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775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MESQUIDA Caroline</dc:creator>
  <cp:keywords/>
  <dc:description/>
  <cp:lastModifiedBy>ROGE Sabrina</cp:lastModifiedBy>
  <cp:revision>2</cp:revision>
  <cp:lastPrinted>2024-01-10T08:28:00Z</cp:lastPrinted>
  <dcterms:created xsi:type="dcterms:W3CDTF">2024-10-03T12:10:00Z</dcterms:created>
  <dcterms:modified xsi:type="dcterms:W3CDTF">2024-10-03T12:10:00Z</dcterms:modified>
</cp:coreProperties>
</file>