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8" w:rsidRPr="00704CAA" w:rsidRDefault="00AF1C28" w:rsidP="00AF1C28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Logo / en-tête collectivité</w:t>
      </w:r>
    </w:p>
    <w:p w:rsidR="00AF1C28" w:rsidRDefault="00AF1C28" w:rsidP="00AF1C28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Modèle : arrêté</w:t>
      </w:r>
    </w:p>
    <w:p w:rsidR="00AF1C28" w:rsidRDefault="00AF1C28" w:rsidP="00AF1C28">
      <w:pPr>
        <w:pStyle w:val="En-tte"/>
        <w:jc w:val="center"/>
        <w:rPr>
          <w:rFonts w:ascii="Calibri" w:hAnsi="Calibri" w:cs="Calibri"/>
        </w:rPr>
      </w:pPr>
    </w:p>
    <w:p w:rsidR="00AF1C28" w:rsidRDefault="00AF1C28" w:rsidP="00AF1C28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</w:t>
      </w:r>
      <w:r w:rsidR="000D4053">
        <w:rPr>
          <w:rFonts w:ascii="Calibri" w:hAnsi="Calibri" w:cs="Calibri"/>
        </w:rPr>
        <w:t>rêté portant avancement à l’échelon spécial</w:t>
      </w:r>
    </w:p>
    <w:p w:rsidR="00AF1C28" w:rsidRDefault="00D3685B" w:rsidP="00AF1C28">
      <w:pPr>
        <w:pStyle w:val="En-tte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M.</w:t>
      </w:r>
      <w:r w:rsidR="00AF1C28">
        <w:rPr>
          <w:rFonts w:ascii="Calibri" w:hAnsi="Calibri" w:cs="Calibri"/>
        </w:rPr>
        <w:t xml:space="preserve"> ou Mme……………………………………………..</w:t>
      </w:r>
    </w:p>
    <w:p w:rsidR="00AF1C28" w:rsidRPr="00704CAA" w:rsidRDefault="00AF1C28" w:rsidP="00AF1C28">
      <w:pPr>
        <w:pStyle w:val="En-tte"/>
        <w:jc w:val="center"/>
      </w:pPr>
      <w:r>
        <w:rPr>
          <w:rFonts w:ascii="Calibri" w:hAnsi="Calibri" w:cs="Calibri"/>
        </w:rPr>
        <w:t>Grade………………………………………………………………</w:t>
      </w:r>
    </w:p>
    <w:p w:rsidR="009B5694" w:rsidRPr="000D4053" w:rsidRDefault="009B5694" w:rsidP="000D40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F1C28">
        <w:rPr>
          <w:rFonts w:asciiTheme="minorHAnsi" w:hAnsiTheme="minorHAnsi" w:cstheme="minorHAnsi"/>
        </w:rPr>
        <w:t>(</w:t>
      </w:r>
      <w:proofErr w:type="gramStart"/>
      <w:r w:rsidR="000D4053">
        <w:rPr>
          <w:rFonts w:asciiTheme="minorHAnsi" w:hAnsiTheme="minorHAnsi" w:cstheme="minorHAnsi"/>
          <w:sz w:val="22"/>
          <w:szCs w:val="22"/>
        </w:rPr>
        <w:t>uniquement</w:t>
      </w:r>
      <w:proofErr w:type="gramEnd"/>
      <w:r w:rsidR="000D4053" w:rsidRPr="00A8707C">
        <w:rPr>
          <w:rFonts w:asciiTheme="minorHAnsi" w:hAnsiTheme="minorHAnsi" w:cstheme="minorHAnsi"/>
          <w:sz w:val="22"/>
          <w:szCs w:val="22"/>
        </w:rPr>
        <w:t xml:space="preserve"> </w:t>
      </w:r>
      <w:r w:rsidR="005E0DB4">
        <w:rPr>
          <w:rFonts w:asciiTheme="minorHAnsi" w:hAnsiTheme="minorHAnsi" w:cstheme="minorHAnsi"/>
          <w:sz w:val="22"/>
          <w:szCs w:val="22"/>
        </w:rPr>
        <w:t>pour</w:t>
      </w:r>
      <w:r w:rsidR="000D4053" w:rsidRPr="00A8707C">
        <w:rPr>
          <w:rFonts w:asciiTheme="minorHAnsi" w:hAnsiTheme="minorHAnsi" w:cstheme="minorHAnsi"/>
          <w:sz w:val="22"/>
          <w:szCs w:val="22"/>
        </w:rPr>
        <w:t xml:space="preserve"> les cadres d'emplois des administrateurs, des attachés, des médecins, des agents de police municipale, des ingénieurs et des ingénieurs en chef</w:t>
      </w:r>
      <w:r w:rsidRPr="00AF1C28">
        <w:rPr>
          <w:rFonts w:asciiTheme="minorHAnsi" w:hAnsiTheme="minorHAnsi" w:cstheme="minorHAnsi"/>
        </w:rPr>
        <w:t>)</w:t>
      </w:r>
    </w:p>
    <w:p w:rsidR="009B5694" w:rsidRPr="00AF1C28" w:rsidRDefault="009B5694" w:rsidP="00934FC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3728E" w:rsidRPr="000D4053" w:rsidRDefault="00A3728E" w:rsidP="00A3728E">
      <w:pPr>
        <w:pStyle w:val="VuConsidrant"/>
        <w:spacing w:after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0D4053">
        <w:rPr>
          <w:rFonts w:asciiTheme="minorHAnsi" w:hAnsiTheme="minorHAnsi" w:cstheme="minorHAnsi"/>
          <w:iCs/>
          <w:sz w:val="22"/>
          <w:szCs w:val="22"/>
        </w:rPr>
        <w:t>Madame la Maire / Monsieur le Maire / Madame la Présidente / Monsieur le Président</w:t>
      </w:r>
      <w:r w:rsidRPr="000D405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4053">
        <w:rPr>
          <w:rFonts w:asciiTheme="minorHAnsi" w:hAnsiTheme="minorHAnsi" w:cstheme="minorHAnsi"/>
          <w:sz w:val="22"/>
          <w:szCs w:val="22"/>
        </w:rPr>
        <w:t>de .......................................................................................................,</w:t>
      </w:r>
    </w:p>
    <w:p w:rsidR="00A3728E" w:rsidRPr="000D4053" w:rsidRDefault="00A3728E" w:rsidP="00A3728E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:rsidR="00A3728E" w:rsidRPr="000D4053" w:rsidRDefault="00A3728E" w:rsidP="00A3728E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 xml:space="preserve">Vu le code général de la fonction publique, notamment les articles L522-1 et suivants, </w:t>
      </w:r>
    </w:p>
    <w:p w:rsidR="00A3728E" w:rsidRPr="000D4053" w:rsidRDefault="00A3728E" w:rsidP="00A3728E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0D4053">
        <w:rPr>
          <w:rFonts w:asciiTheme="minorHAnsi" w:hAnsiTheme="minorHAnsi" w:cstheme="minorHAnsi"/>
          <w:i/>
          <w:sz w:val="22"/>
          <w:szCs w:val="22"/>
        </w:rPr>
        <w:t>le</w:t>
      </w:r>
      <w:proofErr w:type="gramEnd"/>
      <w:r w:rsidRPr="000D4053">
        <w:rPr>
          <w:rFonts w:asciiTheme="minorHAnsi" w:hAnsiTheme="minorHAnsi" w:cstheme="minorHAnsi"/>
          <w:i/>
          <w:sz w:val="22"/>
          <w:szCs w:val="22"/>
        </w:rPr>
        <w:t xml:space="preserve"> cas échéant)</w:t>
      </w:r>
      <w:r w:rsidRPr="000D4053">
        <w:rPr>
          <w:rFonts w:asciiTheme="minorHAnsi" w:hAnsiTheme="minorHAnsi" w:cstheme="minorHAnsi"/>
          <w:sz w:val="22"/>
          <w:szCs w:val="22"/>
        </w:rPr>
        <w:t xml:space="preserve"> Vu le décret n° 91-298 du 20 mars 1991 portant dispositions statutaires applicables aux fonctionnaires territoriaux nommés dans des emplois permanents à temps non complet,</w:t>
      </w:r>
    </w:p>
    <w:p w:rsidR="00A3728E" w:rsidRPr="000D4053" w:rsidRDefault="00A3728E" w:rsidP="00A3728E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>Vu le décret n° … du … portant statut particulier du cadre d'emplois des …,</w:t>
      </w:r>
    </w:p>
    <w:p w:rsidR="000D4053" w:rsidRPr="000D4053" w:rsidRDefault="000D4053" w:rsidP="000D4053">
      <w:pPr>
        <w:jc w:val="both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 xml:space="preserve">Vu le décret n° …………………. du …………………….. </w:t>
      </w:r>
      <w:proofErr w:type="gramStart"/>
      <w:r w:rsidRPr="000D4053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0D4053">
        <w:rPr>
          <w:rFonts w:asciiTheme="minorHAnsi" w:hAnsiTheme="minorHAnsi" w:cstheme="minorHAnsi"/>
          <w:sz w:val="22"/>
          <w:szCs w:val="22"/>
        </w:rPr>
        <w:t xml:space="preserve"> échelonnement indiciaire applicable aux …………………………………………………….. ;</w:t>
      </w:r>
    </w:p>
    <w:p w:rsidR="000D4053" w:rsidRPr="000D4053" w:rsidRDefault="000D4053" w:rsidP="000D4053">
      <w:pPr>
        <w:jc w:val="both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 xml:space="preserve">Vu la délibération n° ………….du …………… fixant le taux de promotion à l’effectif des fonctionnaires remplissant les conditions pour l’avancement à l’échelon spécial, </w:t>
      </w:r>
    </w:p>
    <w:p w:rsidR="000D4053" w:rsidRPr="000D4053" w:rsidRDefault="000D4053" w:rsidP="000D4053">
      <w:pPr>
        <w:jc w:val="both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>Vu le tableau d’avancement établi au titre de l’année ............. pour l’échelon spécial de.........,</w:t>
      </w:r>
    </w:p>
    <w:p w:rsidR="000D4053" w:rsidRPr="000D4053" w:rsidRDefault="000D4053" w:rsidP="000D4053">
      <w:pPr>
        <w:jc w:val="both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 xml:space="preserve">Considérant les Lignes Directrices de Gestion en matière de ressources humaines, </w:t>
      </w:r>
    </w:p>
    <w:p w:rsidR="000D4053" w:rsidRPr="000D4053" w:rsidRDefault="000D4053" w:rsidP="000D4053">
      <w:pPr>
        <w:jc w:val="both"/>
        <w:rPr>
          <w:rFonts w:asciiTheme="minorHAnsi" w:hAnsiTheme="minorHAnsi" w:cstheme="minorHAnsi"/>
          <w:sz w:val="22"/>
          <w:szCs w:val="22"/>
        </w:rPr>
      </w:pPr>
      <w:r w:rsidRPr="000D4053">
        <w:rPr>
          <w:rFonts w:asciiTheme="minorHAnsi" w:hAnsiTheme="minorHAnsi" w:cstheme="minorHAnsi"/>
          <w:sz w:val="22"/>
          <w:szCs w:val="22"/>
        </w:rPr>
        <w:t>Considérant que M</w:t>
      </w:r>
      <w:r w:rsidR="00D3685B">
        <w:rPr>
          <w:rFonts w:asciiTheme="minorHAnsi" w:hAnsiTheme="minorHAnsi" w:cstheme="minorHAnsi"/>
          <w:sz w:val="22"/>
          <w:szCs w:val="22"/>
        </w:rPr>
        <w:t>. ou Mme</w:t>
      </w:r>
      <w:bookmarkStart w:id="0" w:name="_GoBack"/>
      <w:bookmarkEnd w:id="0"/>
      <w:r w:rsidRPr="000D4053">
        <w:rPr>
          <w:rFonts w:asciiTheme="minorHAnsi" w:hAnsiTheme="minorHAnsi" w:cstheme="minorHAnsi"/>
          <w:sz w:val="22"/>
          <w:szCs w:val="22"/>
        </w:rPr>
        <w:t>........................... remplit les conditions pour bénéficier d’un avancement à l’échelon spécial,</w:t>
      </w:r>
    </w:p>
    <w:p w:rsidR="00E338B3" w:rsidRPr="00AF1C28" w:rsidRDefault="00E338B3">
      <w:pPr>
        <w:rPr>
          <w:rFonts w:asciiTheme="minorHAnsi" w:hAnsiTheme="minorHAnsi" w:cstheme="minorHAnsi"/>
        </w:rPr>
      </w:pPr>
    </w:p>
    <w:p w:rsidR="009B5694" w:rsidRPr="008B137D" w:rsidRDefault="009B5694">
      <w:pPr>
        <w:jc w:val="center"/>
        <w:rPr>
          <w:rFonts w:asciiTheme="minorHAnsi" w:hAnsiTheme="minorHAnsi" w:cstheme="minorHAnsi"/>
          <w:b/>
          <w:sz w:val="24"/>
        </w:rPr>
      </w:pPr>
      <w:r w:rsidRPr="008B137D">
        <w:rPr>
          <w:rFonts w:asciiTheme="minorHAnsi" w:hAnsiTheme="minorHAnsi" w:cstheme="minorHAnsi"/>
          <w:b/>
          <w:sz w:val="24"/>
        </w:rPr>
        <w:t>ARRETE</w:t>
      </w:r>
    </w:p>
    <w:p w:rsidR="004B75E2" w:rsidRPr="00847218" w:rsidRDefault="004B75E2">
      <w:pPr>
        <w:rPr>
          <w:rFonts w:ascii="Trebuchet MS" w:hAnsi="Trebuchet MS"/>
        </w:rPr>
      </w:pPr>
    </w:p>
    <w:p w:rsidR="000621AD" w:rsidRPr="00704CAA" w:rsidRDefault="000621AD" w:rsidP="000621AD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>Article 1</w:t>
      </w:r>
    </w:p>
    <w:p w:rsidR="009B5694" w:rsidRPr="00AF1C28" w:rsidRDefault="009B5694" w:rsidP="000621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F1C28">
        <w:rPr>
          <w:rFonts w:asciiTheme="minorHAnsi" w:hAnsiTheme="minorHAnsi" w:cstheme="minorHAnsi"/>
        </w:rPr>
        <w:t>A compter du ......................</w:t>
      </w:r>
      <w:r w:rsidR="000D4053">
        <w:rPr>
          <w:rFonts w:asciiTheme="minorHAnsi" w:hAnsiTheme="minorHAnsi" w:cstheme="minorHAnsi"/>
        </w:rPr>
        <w:t>.....................</w:t>
      </w:r>
      <w:r w:rsidRPr="00AF1C28">
        <w:rPr>
          <w:rFonts w:asciiTheme="minorHAnsi" w:hAnsiTheme="minorHAnsi" w:cstheme="minorHAnsi"/>
        </w:rPr>
        <w:t xml:space="preserve">..., </w:t>
      </w:r>
      <w:r w:rsidRPr="00AF1C28">
        <w:rPr>
          <w:rFonts w:asciiTheme="minorHAnsi" w:hAnsiTheme="minorHAnsi" w:cstheme="minorHAnsi"/>
          <w:b/>
        </w:rPr>
        <w:t>M</w:t>
      </w:r>
      <w:r w:rsidR="000D4053">
        <w:rPr>
          <w:rFonts w:asciiTheme="minorHAnsi" w:hAnsiTheme="minorHAnsi" w:cstheme="minorHAnsi"/>
          <w:b/>
        </w:rPr>
        <w:t>. ou Mme</w:t>
      </w:r>
      <w:r w:rsidRPr="00AF1C28">
        <w:rPr>
          <w:rFonts w:asciiTheme="minorHAnsi" w:hAnsiTheme="minorHAnsi" w:cstheme="minorHAnsi"/>
        </w:rPr>
        <w:t xml:space="preserve">..........................................................................., né(e) le ................................................................ est </w:t>
      </w:r>
      <w:r w:rsidR="000D4053">
        <w:rPr>
          <w:rFonts w:asciiTheme="minorHAnsi" w:hAnsiTheme="minorHAnsi" w:cstheme="minorHAnsi"/>
        </w:rPr>
        <w:t>classé</w:t>
      </w:r>
      <w:r w:rsidRPr="00AF1C28">
        <w:rPr>
          <w:rFonts w:asciiTheme="minorHAnsi" w:hAnsiTheme="minorHAnsi" w:cstheme="minorHAnsi"/>
        </w:rPr>
        <w:t xml:space="preserve">(e) </w:t>
      </w:r>
      <w:r w:rsidR="00C05CA5">
        <w:rPr>
          <w:rFonts w:asciiTheme="minorHAnsi" w:hAnsiTheme="minorHAnsi" w:cstheme="minorHAnsi"/>
        </w:rPr>
        <w:t>à l’échelon spécial du grade de ……………………………………………….</w:t>
      </w:r>
      <w:r w:rsidRPr="00AF1C28">
        <w:rPr>
          <w:rFonts w:asciiTheme="minorHAnsi" w:hAnsiTheme="minorHAnsi" w:cstheme="minorHAnsi"/>
        </w:rPr>
        <w:t xml:space="preserve"> ainsi qu’il suit :</w:t>
      </w:r>
    </w:p>
    <w:p w:rsidR="009B5694" w:rsidRPr="00847218" w:rsidRDefault="009B5694">
      <w:pPr>
        <w:jc w:val="both"/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B5694" w:rsidRPr="00847218">
        <w:tc>
          <w:tcPr>
            <w:tcW w:w="4889" w:type="dxa"/>
          </w:tcPr>
          <w:p w:rsidR="009B5694" w:rsidRPr="00AF1C28" w:rsidRDefault="009B56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F1C28">
              <w:rPr>
                <w:rFonts w:asciiTheme="minorHAnsi" w:hAnsiTheme="minorHAnsi" w:cstheme="minorHAnsi"/>
                <w:b/>
              </w:rPr>
              <w:t>SITUATION ANCIENNE</w:t>
            </w:r>
            <w:r w:rsidRPr="00AF1C28">
              <w:rPr>
                <w:rFonts w:asciiTheme="minorHAnsi" w:hAnsiTheme="minorHAnsi" w:cstheme="minorHAnsi"/>
                <w:b/>
              </w:rPr>
              <w:br/>
              <w:t>AU ...................................................</w:t>
            </w:r>
          </w:p>
        </w:tc>
        <w:tc>
          <w:tcPr>
            <w:tcW w:w="4889" w:type="dxa"/>
          </w:tcPr>
          <w:p w:rsidR="009B5694" w:rsidRPr="00AF1C28" w:rsidRDefault="009B56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F1C28">
              <w:rPr>
                <w:rFonts w:asciiTheme="minorHAnsi" w:hAnsiTheme="minorHAnsi" w:cstheme="minorHAnsi"/>
                <w:b/>
              </w:rPr>
              <w:t>SITUATION NOUVELLE</w:t>
            </w:r>
            <w:r w:rsidRPr="00AF1C28">
              <w:rPr>
                <w:rFonts w:asciiTheme="minorHAnsi" w:hAnsiTheme="minorHAnsi" w:cstheme="minorHAnsi"/>
                <w:b/>
              </w:rPr>
              <w:br/>
              <w:t>AU .............................................</w:t>
            </w:r>
          </w:p>
        </w:tc>
      </w:tr>
      <w:tr w:rsidR="009B5694" w:rsidRPr="00847218">
        <w:tc>
          <w:tcPr>
            <w:tcW w:w="4889" w:type="dxa"/>
          </w:tcPr>
          <w:p w:rsidR="009B5694" w:rsidRPr="00AF1C28" w:rsidRDefault="009B5694" w:rsidP="002A6989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 xml:space="preserve">Grade : </w:t>
            </w:r>
            <w:r w:rsidR="00B636BE" w:rsidRPr="00AF1C28">
              <w:rPr>
                <w:rFonts w:asciiTheme="minorHAnsi" w:hAnsiTheme="minorHAnsi" w:cstheme="minorHAnsi"/>
              </w:rPr>
              <w:t>…………………………………………….</w:t>
            </w:r>
          </w:p>
          <w:p w:rsidR="009B5694" w:rsidRPr="00AF1C28" w:rsidRDefault="009B5694" w:rsidP="002A6989">
            <w:pPr>
              <w:ind w:left="57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B5694" w:rsidRPr="00AF1C28" w:rsidRDefault="005720A7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>Echelon : .................</w:t>
            </w:r>
            <w:r w:rsidRPr="00AF1C28">
              <w:rPr>
                <w:rFonts w:asciiTheme="minorHAnsi" w:hAnsiTheme="minorHAnsi" w:cstheme="minorHAnsi"/>
              </w:rPr>
              <w:tab/>
              <w:t>I.B. ...........</w:t>
            </w:r>
            <w:r w:rsidR="009B5694" w:rsidRPr="00AF1C28">
              <w:rPr>
                <w:rFonts w:asciiTheme="minorHAnsi" w:hAnsiTheme="minorHAnsi" w:cstheme="minorHAnsi"/>
              </w:rPr>
              <w:t>......</w:t>
            </w:r>
          </w:p>
          <w:p w:rsidR="009B5694" w:rsidRPr="00AF1C28" w:rsidRDefault="009B5694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ab/>
              <w:t>I.M. ...</w:t>
            </w:r>
            <w:r w:rsidR="005720A7" w:rsidRPr="00AF1C28">
              <w:rPr>
                <w:rFonts w:asciiTheme="minorHAnsi" w:hAnsiTheme="minorHAnsi" w:cstheme="minorHAnsi"/>
              </w:rPr>
              <w:t>......</w:t>
            </w:r>
            <w:r w:rsidRPr="00AF1C28">
              <w:rPr>
                <w:rFonts w:asciiTheme="minorHAnsi" w:hAnsiTheme="minorHAnsi" w:cstheme="minorHAnsi"/>
              </w:rPr>
              <w:t>.......</w:t>
            </w:r>
          </w:p>
          <w:p w:rsidR="009B5694" w:rsidRPr="00AF1C28" w:rsidRDefault="009B5694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2A6989" w:rsidRPr="00AF1C28" w:rsidRDefault="002A6989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>Ancienneté restante : ..............................</w:t>
            </w:r>
          </w:p>
          <w:p w:rsidR="002A6989" w:rsidRPr="00AF1C28" w:rsidRDefault="002A6989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B5694" w:rsidRPr="00AF1C28" w:rsidRDefault="002A6989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>Quotité : temps complet (ou temps non complet ……… /35èmes)</w:t>
            </w:r>
          </w:p>
        </w:tc>
        <w:tc>
          <w:tcPr>
            <w:tcW w:w="4889" w:type="dxa"/>
          </w:tcPr>
          <w:p w:rsidR="009B5694" w:rsidRPr="00AF1C28" w:rsidRDefault="009B5694" w:rsidP="002A6989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 xml:space="preserve">Grade : </w:t>
            </w:r>
            <w:r w:rsidR="00B636BE" w:rsidRPr="00AF1C28">
              <w:rPr>
                <w:rFonts w:asciiTheme="minorHAnsi" w:hAnsiTheme="minorHAnsi" w:cstheme="minorHAnsi"/>
              </w:rPr>
              <w:t>…………………………………….</w:t>
            </w:r>
          </w:p>
          <w:p w:rsidR="009B5694" w:rsidRPr="00AF1C28" w:rsidRDefault="009B5694" w:rsidP="002A6989">
            <w:pPr>
              <w:ind w:left="57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B5694" w:rsidRPr="00AF1C28" w:rsidRDefault="005720A7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 xml:space="preserve">Echelon </w:t>
            </w:r>
            <w:r w:rsidR="00C05CA5">
              <w:rPr>
                <w:rFonts w:asciiTheme="minorHAnsi" w:hAnsiTheme="minorHAnsi" w:cstheme="minorHAnsi"/>
              </w:rPr>
              <w:t>spécial</w:t>
            </w:r>
            <w:r w:rsidRPr="00AF1C28">
              <w:rPr>
                <w:rFonts w:asciiTheme="minorHAnsi" w:hAnsiTheme="minorHAnsi" w:cstheme="minorHAnsi"/>
              </w:rPr>
              <w:t>: .....</w:t>
            </w:r>
            <w:r w:rsidR="009B5694" w:rsidRPr="00AF1C28">
              <w:rPr>
                <w:rFonts w:asciiTheme="minorHAnsi" w:hAnsiTheme="minorHAnsi" w:cstheme="minorHAnsi"/>
              </w:rPr>
              <w:t>............</w:t>
            </w:r>
            <w:r w:rsidR="009B5694" w:rsidRPr="00AF1C28">
              <w:rPr>
                <w:rFonts w:asciiTheme="minorHAnsi" w:hAnsiTheme="minorHAnsi" w:cstheme="minorHAnsi"/>
              </w:rPr>
              <w:tab/>
              <w:t>I.B. ................</w:t>
            </w:r>
          </w:p>
          <w:p w:rsidR="009B5694" w:rsidRPr="00AF1C28" w:rsidRDefault="009B5694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ab/>
              <w:t>I.M. ................</w:t>
            </w:r>
          </w:p>
          <w:p w:rsidR="009B5694" w:rsidRPr="00AF1C28" w:rsidRDefault="009B5694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B5694" w:rsidRPr="00AF1C28" w:rsidRDefault="009B5694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>Ancienneté restante :</w:t>
            </w:r>
            <w:r w:rsidR="002A6989" w:rsidRPr="00AF1C28">
              <w:rPr>
                <w:rFonts w:asciiTheme="minorHAnsi" w:hAnsiTheme="minorHAnsi" w:cstheme="minorHAnsi"/>
              </w:rPr>
              <w:t xml:space="preserve"> </w:t>
            </w:r>
            <w:r w:rsidRPr="00AF1C28">
              <w:rPr>
                <w:rFonts w:asciiTheme="minorHAnsi" w:hAnsiTheme="minorHAnsi" w:cstheme="minorHAnsi"/>
              </w:rPr>
              <w:t>..............................</w:t>
            </w:r>
          </w:p>
          <w:p w:rsidR="002A6989" w:rsidRPr="00AF1C28" w:rsidRDefault="002A6989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2A6989" w:rsidRPr="00AF1C28" w:rsidRDefault="002A6989" w:rsidP="002A6989">
            <w:pPr>
              <w:tabs>
                <w:tab w:val="left" w:pos="2835"/>
              </w:tabs>
              <w:ind w:left="57"/>
              <w:jc w:val="both"/>
              <w:rPr>
                <w:rFonts w:asciiTheme="minorHAnsi" w:hAnsiTheme="minorHAnsi" w:cstheme="minorHAnsi"/>
              </w:rPr>
            </w:pPr>
            <w:r w:rsidRPr="00AF1C28">
              <w:rPr>
                <w:rFonts w:asciiTheme="minorHAnsi" w:hAnsiTheme="minorHAnsi" w:cstheme="minorHAnsi"/>
              </w:rPr>
              <w:t>Quotité : temps complet (ou temps non complet ……… /35èmes)</w:t>
            </w:r>
          </w:p>
        </w:tc>
      </w:tr>
    </w:tbl>
    <w:p w:rsidR="009B5694" w:rsidRPr="00847218" w:rsidRDefault="009B5694">
      <w:pPr>
        <w:jc w:val="both"/>
        <w:rPr>
          <w:rFonts w:ascii="Trebuchet MS" w:hAnsi="Trebuchet MS"/>
        </w:rPr>
      </w:pPr>
    </w:p>
    <w:p w:rsidR="000621AD" w:rsidRDefault="000621AD" w:rsidP="000621AD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 xml:space="preserve">Article 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:rsidR="000621AD" w:rsidRPr="00EF31AF" w:rsidRDefault="000621AD" w:rsidP="000621A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EF31AF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président</w:t>
      </w:r>
      <w:r w:rsidRPr="00EF31AF">
        <w:rPr>
          <w:rFonts w:ascii="Calibri" w:hAnsi="Calibri" w:cs="Calibri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z w:val="22"/>
          <w:szCs w:val="22"/>
        </w:rPr>
        <w:t>.</w:t>
      </w:r>
    </w:p>
    <w:p w:rsidR="005E0DB4" w:rsidRPr="00903648" w:rsidRDefault="005E0DB4" w:rsidP="000621AD">
      <w:pPr>
        <w:pStyle w:val="articlecontenu"/>
        <w:ind w:firstLine="0"/>
        <w:rPr>
          <w:sz w:val="8"/>
          <w:szCs w:val="8"/>
        </w:rPr>
      </w:pPr>
    </w:p>
    <w:p w:rsidR="005E0DB4" w:rsidRPr="00E66E05" w:rsidRDefault="005E0DB4" w:rsidP="005E0DB4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5E0DB4" w:rsidRPr="00903648" w:rsidRDefault="005E0DB4" w:rsidP="005E0DB4">
      <w:pPr>
        <w:ind w:left="5529"/>
        <w:rPr>
          <w:rFonts w:ascii="Calibri" w:hAnsi="Calibri" w:cs="Calibri"/>
          <w:sz w:val="8"/>
          <w:szCs w:val="8"/>
        </w:rPr>
      </w:pPr>
    </w:p>
    <w:p w:rsidR="005E0DB4" w:rsidRPr="00E66E05" w:rsidRDefault="005E0DB4" w:rsidP="005E0DB4">
      <w:pPr>
        <w:ind w:left="1560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5E0DB4" w:rsidRPr="00C86791" w:rsidRDefault="005E0DB4" w:rsidP="005E0DB4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5E0DB4" w:rsidRPr="00903648" w:rsidRDefault="005E0DB4" w:rsidP="005E0DB4">
      <w:pPr>
        <w:pStyle w:val="recours"/>
        <w:ind w:left="0"/>
        <w:rPr>
          <w:sz w:val="8"/>
          <w:szCs w:val="8"/>
        </w:rPr>
      </w:pPr>
    </w:p>
    <w:p w:rsidR="005E0DB4" w:rsidRPr="00E66E05" w:rsidRDefault="005E0DB4" w:rsidP="005E0DB4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5E0DB4" w:rsidRPr="00E66E05" w:rsidRDefault="005E0DB4" w:rsidP="005E0DB4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5E0DB4" w:rsidRPr="00E66E05" w:rsidRDefault="005E0DB4" w:rsidP="005E0DB4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4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5E0DB4" w:rsidRPr="00903648" w:rsidRDefault="005E0DB4" w:rsidP="005E0DB4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5E0DB4" w:rsidRPr="00E66E05" w:rsidRDefault="005E0DB4" w:rsidP="005E0DB4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5E0DB4" w:rsidRPr="00903648" w:rsidRDefault="005E0DB4" w:rsidP="005E0DB4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5E0DB4" w:rsidRPr="00E66E05" w:rsidRDefault="005E0DB4" w:rsidP="005E0DB4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p w:rsidR="009B5694" w:rsidRPr="00AF1C28" w:rsidRDefault="009B5694" w:rsidP="005E0DB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9B5694" w:rsidRPr="00AF1C28" w:rsidSect="005E2DB3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EC"/>
    <w:rsid w:val="0000398F"/>
    <w:rsid w:val="00013A1B"/>
    <w:rsid w:val="000621AD"/>
    <w:rsid w:val="000C5A60"/>
    <w:rsid w:val="000D4053"/>
    <w:rsid w:val="00112C3A"/>
    <w:rsid w:val="002402C0"/>
    <w:rsid w:val="00266A38"/>
    <w:rsid w:val="002A6989"/>
    <w:rsid w:val="002A7ABB"/>
    <w:rsid w:val="002C596E"/>
    <w:rsid w:val="002E64ED"/>
    <w:rsid w:val="003A3231"/>
    <w:rsid w:val="004B75E2"/>
    <w:rsid w:val="004E768C"/>
    <w:rsid w:val="005720A7"/>
    <w:rsid w:val="005E0041"/>
    <w:rsid w:val="005E0DB4"/>
    <w:rsid w:val="005E2DB3"/>
    <w:rsid w:val="00690BD1"/>
    <w:rsid w:val="00707CF1"/>
    <w:rsid w:val="007E1561"/>
    <w:rsid w:val="008217D0"/>
    <w:rsid w:val="0083692C"/>
    <w:rsid w:val="00847218"/>
    <w:rsid w:val="00850ABD"/>
    <w:rsid w:val="008B137D"/>
    <w:rsid w:val="008E5EBA"/>
    <w:rsid w:val="008E6AAD"/>
    <w:rsid w:val="00934FC5"/>
    <w:rsid w:val="00990869"/>
    <w:rsid w:val="009922E6"/>
    <w:rsid w:val="009B5694"/>
    <w:rsid w:val="009C27EC"/>
    <w:rsid w:val="009F6BA1"/>
    <w:rsid w:val="00A3728E"/>
    <w:rsid w:val="00A81D3A"/>
    <w:rsid w:val="00AF1C28"/>
    <w:rsid w:val="00B04FB3"/>
    <w:rsid w:val="00B636BE"/>
    <w:rsid w:val="00BA381A"/>
    <w:rsid w:val="00C05CA5"/>
    <w:rsid w:val="00C113A9"/>
    <w:rsid w:val="00CE2008"/>
    <w:rsid w:val="00D3685B"/>
    <w:rsid w:val="00D621D6"/>
    <w:rsid w:val="00E338B3"/>
    <w:rsid w:val="00E4658A"/>
    <w:rsid w:val="00EA7D5A"/>
    <w:rsid w:val="00F76DC4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A39A-949D-4C2A-AAF9-28A4F9C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13" w:hanging="113"/>
      <w:jc w:val="both"/>
    </w:pPr>
    <w:rPr>
      <w:sz w:val="18"/>
    </w:rPr>
  </w:style>
  <w:style w:type="paragraph" w:styleId="En-tte">
    <w:name w:val="header"/>
    <w:basedOn w:val="Normal"/>
    <w:link w:val="En-tteCar"/>
    <w:uiPriority w:val="99"/>
    <w:rsid w:val="004B75E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99"/>
    <w:rsid w:val="002C596E"/>
    <w:pPr>
      <w:spacing w:after="120"/>
    </w:pPr>
  </w:style>
  <w:style w:type="paragraph" w:styleId="Normalcentr">
    <w:name w:val="Block Text"/>
    <w:basedOn w:val="Normal"/>
    <w:rsid w:val="008E5EBA"/>
    <w:pPr>
      <w:pBdr>
        <w:top w:val="threeDEmboss" w:sz="6" w:space="5" w:color="auto"/>
        <w:left w:val="threeDEmboss" w:sz="6" w:space="4" w:color="auto"/>
        <w:bottom w:val="threeDEngrave" w:sz="6" w:space="5" w:color="auto"/>
        <w:right w:val="threeDEngrave" w:sz="6" w:space="4" w:color="auto"/>
      </w:pBdr>
      <w:ind w:left="567" w:right="567"/>
      <w:jc w:val="center"/>
    </w:pPr>
    <w:rPr>
      <w:rFonts w:ascii="Comic Sans MS" w:hAnsi="Comic Sans MS"/>
      <w:b/>
      <w:bCs/>
      <w:smallCaps/>
      <w:sz w:val="26"/>
      <w:szCs w:val="26"/>
    </w:rPr>
  </w:style>
  <w:style w:type="character" w:customStyle="1" w:styleId="En-tteCar">
    <w:name w:val="En-tête Car"/>
    <w:link w:val="En-tte"/>
    <w:uiPriority w:val="99"/>
    <w:rsid w:val="002A7ABB"/>
  </w:style>
  <w:style w:type="character" w:customStyle="1" w:styleId="CorpsdetexteCar">
    <w:name w:val="Corps de texte Car"/>
    <w:link w:val="Corpsdetexte"/>
    <w:uiPriority w:val="99"/>
    <w:rsid w:val="002A7ABB"/>
  </w:style>
  <w:style w:type="paragraph" w:customStyle="1" w:styleId="VuConsidrant">
    <w:name w:val="Vu.Considérant"/>
    <w:basedOn w:val="Normal"/>
    <w:rsid w:val="00A3728E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0D4053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unhideWhenUsed/>
    <w:rsid w:val="005E0DB4"/>
    <w:rPr>
      <w:color w:val="0000FF"/>
      <w:u w:val="single"/>
      <w:lang w:val="fr-FR" w:eastAsia="fr-FR" w:bidi="fr-FR"/>
    </w:rPr>
  </w:style>
  <w:style w:type="paragraph" w:styleId="Signature">
    <w:name w:val="Signature"/>
    <w:basedOn w:val="Normal"/>
    <w:link w:val="SignatureCar"/>
    <w:uiPriority w:val="99"/>
    <w:rsid w:val="005E0DB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rsid w:val="005E0DB4"/>
    <w:rPr>
      <w:rFonts w:ascii="Arial" w:hAnsi="Arial" w:cs="Arial"/>
    </w:rPr>
  </w:style>
  <w:style w:type="paragraph" w:customStyle="1" w:styleId="articlecontenu">
    <w:name w:val="article : contenu"/>
    <w:basedOn w:val="VuConsidrant"/>
    <w:rsid w:val="005E0DB4"/>
    <w:pPr>
      <w:ind w:firstLine="567"/>
    </w:pPr>
  </w:style>
  <w:style w:type="paragraph" w:customStyle="1" w:styleId="recours">
    <w:name w:val="recours"/>
    <w:basedOn w:val="articlecontenu"/>
    <w:uiPriority w:val="99"/>
    <w:rsid w:val="005E0DB4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5E0DB4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TITULARISATION</vt:lpstr>
    </vt:vector>
  </TitlesOfParts>
  <Company>..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TITULARISATION</dc:title>
  <dc:subject/>
  <dc:creator>..</dc:creator>
  <cp:keywords/>
  <cp:lastModifiedBy>REBATTET Myriam</cp:lastModifiedBy>
  <cp:revision>5</cp:revision>
  <cp:lastPrinted>1996-10-16T13:11:00Z</cp:lastPrinted>
  <dcterms:created xsi:type="dcterms:W3CDTF">2023-08-31T14:43:00Z</dcterms:created>
  <dcterms:modified xsi:type="dcterms:W3CDTF">2023-09-01T09:24:00Z</dcterms:modified>
</cp:coreProperties>
</file>